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7E" w:rsidRDefault="00FC6402" w:rsidP="00661B50">
      <w:pPr>
        <w:pStyle w:val="NoSpacing"/>
        <w:jc w:val="center"/>
        <w:rPr>
          <w:rFonts w:ascii="Harrington" w:hAnsi="Harrington"/>
          <w:sz w:val="24"/>
          <w:szCs w:val="24"/>
        </w:rPr>
      </w:pPr>
      <w:r>
        <w:rPr>
          <w:noProof/>
        </w:rPr>
        <mc:AlternateContent>
          <mc:Choice Requires="wps">
            <w:drawing>
              <wp:anchor distT="0" distB="0" distL="114300" distR="114300" simplePos="0" relativeHeight="251655680" behindDoc="0" locked="0" layoutInCell="1" allowOverlap="1" wp14:anchorId="7E2948B1" wp14:editId="10D6BA6B">
                <wp:simplePos x="0" y="0"/>
                <wp:positionH relativeFrom="column">
                  <wp:posOffset>9525</wp:posOffset>
                </wp:positionH>
                <wp:positionV relativeFrom="paragraph">
                  <wp:posOffset>-174625</wp:posOffset>
                </wp:positionV>
                <wp:extent cx="5734050" cy="88963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96350"/>
                        </a:xfrm>
                        <a:prstGeom prst="rect">
                          <a:avLst/>
                        </a:prstGeom>
                        <a:solidFill>
                          <a:srgbClr val="FFFFFF"/>
                        </a:solidFill>
                        <a:ln w="9525">
                          <a:solidFill>
                            <a:srgbClr val="000000"/>
                          </a:solidFill>
                          <a:miter lim="800000"/>
                          <a:headEnd/>
                          <a:tailEnd/>
                        </a:ln>
                      </wps:spPr>
                      <wps:txbx>
                        <w:txbxContent>
                          <w:p w:rsidR="00EF47A6" w:rsidRPr="00E4733A" w:rsidRDefault="00EF47A6" w:rsidP="00F856B6">
                            <w:pPr>
                              <w:spacing w:after="0" w:line="240" w:lineRule="auto"/>
                              <w:rPr>
                                <w:rFonts w:ascii="Arial" w:eastAsiaTheme="majorEastAsia" w:hAnsi="Arial" w:cs="Arial"/>
                                <w:b/>
                                <w:i/>
                                <w:color w:val="000000" w:themeColor="text1"/>
                                <w:kern w:val="24"/>
                                <w:sz w:val="28"/>
                                <w:szCs w:val="28"/>
                                <w:u w:val="single"/>
                              </w:rPr>
                            </w:pPr>
                            <w:r w:rsidRPr="00E4733A">
                              <w:rPr>
                                <w:rFonts w:ascii="Arial" w:eastAsiaTheme="majorEastAsia" w:hAnsi="Arial" w:cs="Arial"/>
                                <w:b/>
                                <w:i/>
                                <w:color w:val="000000" w:themeColor="text1"/>
                                <w:kern w:val="24"/>
                                <w:sz w:val="28"/>
                                <w:szCs w:val="28"/>
                                <w:u w:val="single"/>
                              </w:rPr>
                              <w:t xml:space="preserve">Insulin, a </w:t>
                            </w:r>
                            <w:r w:rsidR="00973E0A" w:rsidRPr="00E4733A">
                              <w:rPr>
                                <w:rFonts w:ascii="Arial" w:eastAsiaTheme="majorEastAsia" w:hAnsi="Arial" w:cs="Arial"/>
                                <w:b/>
                                <w:i/>
                                <w:color w:val="000000" w:themeColor="text1"/>
                                <w:kern w:val="24"/>
                                <w:sz w:val="28"/>
                                <w:szCs w:val="28"/>
                                <w:u w:val="single"/>
                              </w:rPr>
                              <w:t>High-Risk</w:t>
                            </w:r>
                            <w:r w:rsidRPr="00E4733A">
                              <w:rPr>
                                <w:rFonts w:ascii="Arial" w:eastAsiaTheme="majorEastAsia" w:hAnsi="Arial" w:cs="Arial"/>
                                <w:b/>
                                <w:i/>
                                <w:color w:val="000000" w:themeColor="text1"/>
                                <w:kern w:val="24"/>
                                <w:sz w:val="28"/>
                                <w:szCs w:val="28"/>
                                <w:u w:val="single"/>
                              </w:rPr>
                              <w:t xml:space="preserve"> Medication</w:t>
                            </w:r>
                            <w:r w:rsidR="007929D6" w:rsidRPr="00E4733A">
                              <w:rPr>
                                <w:rFonts w:ascii="Arial" w:eastAsiaTheme="majorEastAsia" w:hAnsi="Arial" w:cs="Arial"/>
                                <w:b/>
                                <w:i/>
                                <w:color w:val="000000" w:themeColor="text1"/>
                                <w:kern w:val="24"/>
                                <w:sz w:val="28"/>
                                <w:szCs w:val="28"/>
                                <w:u w:val="single"/>
                              </w:rPr>
                              <w:t xml:space="preserve">:  </w:t>
                            </w:r>
                          </w:p>
                          <w:p w:rsidR="00684849" w:rsidRPr="00C4221A" w:rsidRDefault="00EF47A6"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Insulin is considered a high-alert medication because it is often associated with significant pat</w:t>
                            </w:r>
                            <w:r w:rsidR="00C27250" w:rsidRPr="00C4221A">
                              <w:rPr>
                                <w:rFonts w:ascii="Arial" w:eastAsiaTheme="majorEastAsia" w:hAnsi="Arial" w:cs="Arial"/>
                                <w:color w:val="000000" w:themeColor="text1"/>
                                <w:kern w:val="24"/>
                                <w:sz w:val="21"/>
                                <w:szCs w:val="21"/>
                              </w:rPr>
                              <w:t xml:space="preserve">ient harm when used in error.  </w:t>
                            </w:r>
                            <w:r w:rsidRPr="00C4221A">
                              <w:rPr>
                                <w:rFonts w:ascii="Arial" w:eastAsiaTheme="majorEastAsia" w:hAnsi="Arial" w:cs="Arial"/>
                                <w:color w:val="000000" w:themeColor="text1"/>
                                <w:kern w:val="24"/>
                                <w:sz w:val="21"/>
                                <w:szCs w:val="21"/>
                              </w:rPr>
                              <w:t>According to a 2014 survey of pharmacists and nurses conducted by the Institute for Safe Medication Practices (ISMP), IV insulin ranked first and subcutaneous insulin ranked ninth among nearly 40 drugs and drug classes identified as high-alert medication</w:t>
                            </w:r>
                            <w:r w:rsidR="00C27250" w:rsidRPr="00C4221A">
                              <w:rPr>
                                <w:rFonts w:ascii="Arial" w:eastAsiaTheme="majorEastAsia" w:hAnsi="Arial" w:cs="Arial"/>
                                <w:color w:val="000000" w:themeColor="text1"/>
                                <w:kern w:val="24"/>
                                <w:sz w:val="21"/>
                                <w:szCs w:val="21"/>
                              </w:rPr>
                              <w:t>s that concerned practitioners.</w:t>
                            </w:r>
                            <w:r w:rsidR="009F021D" w:rsidRPr="00C4221A">
                              <w:rPr>
                                <w:rFonts w:ascii="Arial" w:eastAsiaTheme="majorEastAsia" w:hAnsi="Arial" w:cs="Arial"/>
                                <w:color w:val="000000" w:themeColor="text1"/>
                                <w:kern w:val="24"/>
                                <w:sz w:val="21"/>
                                <w:szCs w:val="21"/>
                              </w:rPr>
                              <w:t xml:space="preserve"> To help prevent medication e</w:t>
                            </w:r>
                            <w:r w:rsidR="00C27250" w:rsidRPr="00C4221A">
                              <w:rPr>
                                <w:rFonts w:ascii="Arial" w:eastAsiaTheme="majorEastAsia" w:hAnsi="Arial" w:cs="Arial"/>
                                <w:color w:val="000000" w:themeColor="text1"/>
                                <w:kern w:val="24"/>
                                <w:sz w:val="21"/>
                                <w:szCs w:val="21"/>
                              </w:rPr>
                              <w:t>rrors</w:t>
                            </w:r>
                            <w:r w:rsidR="00421283" w:rsidRPr="00C4221A">
                              <w:rPr>
                                <w:rFonts w:ascii="Arial" w:eastAsiaTheme="majorEastAsia" w:hAnsi="Arial" w:cs="Arial"/>
                                <w:color w:val="000000" w:themeColor="text1"/>
                                <w:kern w:val="24"/>
                                <w:sz w:val="21"/>
                                <w:szCs w:val="21"/>
                              </w:rPr>
                              <w:t xml:space="preserve"> and improve patient safety</w:t>
                            </w:r>
                            <w:r w:rsidR="00C27250" w:rsidRPr="00C4221A">
                              <w:rPr>
                                <w:rFonts w:ascii="Arial" w:eastAsiaTheme="majorEastAsia" w:hAnsi="Arial" w:cs="Arial"/>
                                <w:color w:val="000000" w:themeColor="text1"/>
                                <w:kern w:val="24"/>
                                <w:sz w:val="21"/>
                                <w:szCs w:val="21"/>
                              </w:rPr>
                              <w:t xml:space="preserve"> at MHS, a few changes have been made in our electronic medical build for insulin</w:t>
                            </w:r>
                            <w:r w:rsidR="00A64BED" w:rsidRPr="00C4221A">
                              <w:rPr>
                                <w:rFonts w:ascii="Arial" w:eastAsiaTheme="majorEastAsia" w:hAnsi="Arial" w:cs="Arial"/>
                                <w:color w:val="000000" w:themeColor="text1"/>
                                <w:kern w:val="24"/>
                                <w:sz w:val="21"/>
                                <w:szCs w:val="21"/>
                              </w:rPr>
                              <w:t xml:space="preserve"> products</w:t>
                            </w:r>
                            <w:r w:rsidR="00C27250" w:rsidRPr="00C4221A">
                              <w:rPr>
                                <w:rFonts w:ascii="Arial" w:eastAsiaTheme="majorEastAsia" w:hAnsi="Arial" w:cs="Arial"/>
                                <w:color w:val="000000" w:themeColor="text1"/>
                                <w:kern w:val="24"/>
                                <w:sz w:val="21"/>
                                <w:szCs w:val="21"/>
                              </w:rPr>
                              <w:t>.</w:t>
                            </w:r>
                            <w:r w:rsidR="009F021D" w:rsidRPr="00C4221A">
                              <w:rPr>
                                <w:rFonts w:ascii="Arial" w:eastAsiaTheme="majorEastAsia" w:hAnsi="Arial" w:cs="Arial"/>
                                <w:color w:val="000000" w:themeColor="text1"/>
                                <w:kern w:val="24"/>
                                <w:sz w:val="21"/>
                                <w:szCs w:val="21"/>
                              </w:rPr>
                              <w:t xml:space="preserve"> </w:t>
                            </w:r>
                          </w:p>
                          <w:p w:rsidR="00684849" w:rsidRPr="00C4221A" w:rsidRDefault="00684849" w:rsidP="00F856B6">
                            <w:pPr>
                              <w:spacing w:after="0" w:line="240" w:lineRule="auto"/>
                              <w:rPr>
                                <w:rFonts w:ascii="Arial" w:eastAsiaTheme="majorEastAsia" w:hAnsi="Arial" w:cs="Arial"/>
                                <w:color w:val="000000" w:themeColor="text1"/>
                                <w:kern w:val="24"/>
                                <w:sz w:val="21"/>
                                <w:szCs w:val="21"/>
                              </w:rPr>
                            </w:pPr>
                          </w:p>
                          <w:p w:rsidR="00C27250" w:rsidRPr="00C4221A" w:rsidRDefault="009F021D"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As of June 28</w:t>
                            </w:r>
                            <w:r w:rsidRPr="00C4221A">
                              <w:rPr>
                                <w:rFonts w:ascii="Arial" w:eastAsiaTheme="majorEastAsia" w:hAnsi="Arial" w:cs="Arial"/>
                                <w:color w:val="000000" w:themeColor="text1"/>
                                <w:kern w:val="24"/>
                                <w:sz w:val="21"/>
                                <w:szCs w:val="21"/>
                                <w:vertAlign w:val="superscript"/>
                              </w:rPr>
                              <w:t>th</w:t>
                            </w:r>
                            <w:r w:rsidRPr="00C4221A">
                              <w:rPr>
                                <w:rFonts w:ascii="Arial" w:eastAsiaTheme="majorEastAsia" w:hAnsi="Arial" w:cs="Arial"/>
                                <w:color w:val="000000" w:themeColor="text1"/>
                                <w:kern w:val="24"/>
                                <w:sz w:val="21"/>
                                <w:szCs w:val="21"/>
                              </w:rPr>
                              <w:t xml:space="preserve">, all IV </w:t>
                            </w:r>
                            <w:r w:rsidR="00E51D2A" w:rsidRPr="00C4221A">
                              <w:rPr>
                                <w:rFonts w:ascii="Arial" w:eastAsiaTheme="majorEastAsia" w:hAnsi="Arial" w:cs="Arial"/>
                                <w:color w:val="000000" w:themeColor="text1"/>
                                <w:kern w:val="24"/>
                                <w:sz w:val="21"/>
                                <w:szCs w:val="21"/>
                              </w:rPr>
                              <w:t xml:space="preserve">bolus </w:t>
                            </w:r>
                            <w:r w:rsidRPr="00C4221A">
                              <w:rPr>
                                <w:rFonts w:ascii="Arial" w:eastAsiaTheme="majorEastAsia" w:hAnsi="Arial" w:cs="Arial"/>
                                <w:color w:val="000000" w:themeColor="text1"/>
                                <w:kern w:val="24"/>
                                <w:sz w:val="21"/>
                                <w:szCs w:val="21"/>
                              </w:rPr>
                              <w:t>insulin</w:t>
                            </w:r>
                            <w:r w:rsidR="00A12697">
                              <w:rPr>
                                <w:rFonts w:ascii="Arial" w:eastAsiaTheme="majorEastAsia" w:hAnsi="Arial" w:cs="Arial"/>
                                <w:color w:val="000000" w:themeColor="text1"/>
                                <w:kern w:val="24"/>
                                <w:sz w:val="21"/>
                                <w:szCs w:val="21"/>
                              </w:rPr>
                              <w:t xml:space="preserve"> regular</w:t>
                            </w:r>
                            <w:r w:rsidR="00794485" w:rsidRPr="00C4221A">
                              <w:rPr>
                                <w:rFonts w:ascii="Arial" w:eastAsiaTheme="majorEastAsia" w:hAnsi="Arial" w:cs="Arial"/>
                                <w:color w:val="000000" w:themeColor="text1"/>
                                <w:kern w:val="24"/>
                                <w:sz w:val="21"/>
                                <w:szCs w:val="21"/>
                              </w:rPr>
                              <w:t xml:space="preserve"> orders will be drawn up by pharmacy and delivered to the nursing units for patients when ordered by physicians.</w:t>
                            </w:r>
                            <w:r w:rsidR="001A6355">
                              <w:rPr>
                                <w:rFonts w:ascii="Arial" w:eastAsiaTheme="majorEastAsia" w:hAnsi="Arial" w:cs="Arial"/>
                                <w:color w:val="000000" w:themeColor="text1"/>
                                <w:kern w:val="24"/>
                                <w:sz w:val="21"/>
                                <w:szCs w:val="21"/>
                              </w:rPr>
                              <w:t xml:space="preserve"> Previously, the whole</w:t>
                            </w:r>
                            <w:r w:rsidR="00E51D2A" w:rsidRPr="00C4221A">
                              <w:rPr>
                                <w:rFonts w:ascii="Arial" w:eastAsiaTheme="majorEastAsia" w:hAnsi="Arial" w:cs="Arial"/>
                                <w:color w:val="000000" w:themeColor="text1"/>
                                <w:kern w:val="24"/>
                                <w:sz w:val="21"/>
                                <w:szCs w:val="21"/>
                              </w:rPr>
                              <w:t xml:space="preserve"> regular insulin</w:t>
                            </w:r>
                            <w:r w:rsidR="001A6355">
                              <w:rPr>
                                <w:rFonts w:ascii="Arial" w:eastAsiaTheme="majorEastAsia" w:hAnsi="Arial" w:cs="Arial"/>
                                <w:color w:val="000000" w:themeColor="text1"/>
                                <w:kern w:val="24"/>
                                <w:sz w:val="21"/>
                                <w:szCs w:val="21"/>
                              </w:rPr>
                              <w:t xml:space="preserve"> vial</w:t>
                            </w:r>
                            <w:r w:rsidR="00E51D2A" w:rsidRPr="00C4221A">
                              <w:rPr>
                                <w:rFonts w:ascii="Arial" w:eastAsiaTheme="majorEastAsia" w:hAnsi="Arial" w:cs="Arial"/>
                                <w:color w:val="000000" w:themeColor="text1"/>
                                <w:kern w:val="24"/>
                                <w:sz w:val="21"/>
                                <w:szCs w:val="21"/>
                              </w:rPr>
                              <w:t xml:space="preserve"> wa</w:t>
                            </w:r>
                            <w:r w:rsidR="001A6355">
                              <w:rPr>
                                <w:rFonts w:ascii="Arial" w:eastAsiaTheme="majorEastAsia" w:hAnsi="Arial" w:cs="Arial"/>
                                <w:color w:val="000000" w:themeColor="text1"/>
                                <w:kern w:val="24"/>
                                <w:sz w:val="21"/>
                                <w:szCs w:val="21"/>
                              </w:rPr>
                              <w:t>s dispensed for each patient even though a single dose of IV bolus insulin was ordered</w:t>
                            </w:r>
                            <w:r w:rsidR="00E51D2A" w:rsidRPr="00C4221A">
                              <w:rPr>
                                <w:rFonts w:ascii="Arial" w:eastAsiaTheme="majorEastAsia" w:hAnsi="Arial" w:cs="Arial"/>
                                <w:color w:val="000000" w:themeColor="text1"/>
                                <w:kern w:val="24"/>
                                <w:sz w:val="21"/>
                                <w:szCs w:val="21"/>
                              </w:rPr>
                              <w:t>.</w:t>
                            </w:r>
                            <w:r w:rsidR="001A6355">
                              <w:rPr>
                                <w:rFonts w:ascii="Arial" w:eastAsiaTheme="majorEastAsia" w:hAnsi="Arial" w:cs="Arial"/>
                                <w:color w:val="000000" w:themeColor="text1"/>
                                <w:kern w:val="24"/>
                                <w:sz w:val="21"/>
                                <w:szCs w:val="21"/>
                              </w:rPr>
                              <w:t xml:space="preserve"> This was not ideal.</w:t>
                            </w:r>
                            <w:r w:rsidR="00E51D2A" w:rsidRPr="00C4221A">
                              <w:rPr>
                                <w:rFonts w:ascii="Arial" w:eastAsiaTheme="majorEastAsia" w:hAnsi="Arial" w:cs="Arial"/>
                                <w:color w:val="000000" w:themeColor="text1"/>
                                <w:kern w:val="24"/>
                                <w:sz w:val="21"/>
                                <w:szCs w:val="21"/>
                              </w:rPr>
                              <w:t xml:space="preserve"> Regular IV bolus insulin is used for DKA (Diabetic ketoacidosis) before an insulin drip is started</w:t>
                            </w:r>
                            <w:r w:rsidR="001A6355">
                              <w:rPr>
                                <w:rFonts w:ascii="Arial" w:eastAsiaTheme="majorEastAsia" w:hAnsi="Arial" w:cs="Arial"/>
                                <w:color w:val="000000" w:themeColor="text1"/>
                                <w:kern w:val="24"/>
                                <w:sz w:val="21"/>
                                <w:szCs w:val="21"/>
                              </w:rPr>
                              <w:t>, and</w:t>
                            </w:r>
                            <w:r w:rsidR="00E51D2A" w:rsidRPr="00C4221A">
                              <w:rPr>
                                <w:rFonts w:ascii="Arial" w:eastAsiaTheme="majorEastAsia" w:hAnsi="Arial" w:cs="Arial"/>
                                <w:color w:val="000000" w:themeColor="text1"/>
                                <w:kern w:val="24"/>
                                <w:sz w:val="21"/>
                                <w:szCs w:val="21"/>
                              </w:rPr>
                              <w:t xml:space="preserve"> as treatment for hyperkalemia</w:t>
                            </w:r>
                            <w:r w:rsidR="00684849" w:rsidRPr="00C4221A">
                              <w:rPr>
                                <w:rFonts w:ascii="Arial" w:eastAsiaTheme="majorEastAsia" w:hAnsi="Arial" w:cs="Arial"/>
                                <w:color w:val="000000" w:themeColor="text1"/>
                                <w:kern w:val="24"/>
                                <w:sz w:val="21"/>
                                <w:szCs w:val="21"/>
                              </w:rPr>
                              <w:t xml:space="preserve"> </w:t>
                            </w:r>
                            <w:r w:rsidR="00CD19C3" w:rsidRPr="00C4221A">
                              <w:rPr>
                                <w:rFonts w:ascii="Arial" w:eastAsiaTheme="majorEastAsia" w:hAnsi="Arial" w:cs="Arial"/>
                                <w:color w:val="000000" w:themeColor="text1"/>
                                <w:kern w:val="24"/>
                                <w:sz w:val="21"/>
                                <w:szCs w:val="21"/>
                              </w:rPr>
                              <w:t xml:space="preserve">given </w:t>
                            </w:r>
                            <w:r w:rsidR="00684849" w:rsidRPr="00C4221A">
                              <w:rPr>
                                <w:rFonts w:ascii="Arial" w:eastAsiaTheme="majorEastAsia" w:hAnsi="Arial" w:cs="Arial"/>
                                <w:color w:val="000000" w:themeColor="text1"/>
                                <w:kern w:val="24"/>
                                <w:sz w:val="21"/>
                                <w:szCs w:val="21"/>
                              </w:rPr>
                              <w:t xml:space="preserve">along with Dextrose. Pharmacy preparation of the </w:t>
                            </w:r>
                            <w:r w:rsidR="001A6355">
                              <w:rPr>
                                <w:rFonts w:ascii="Arial" w:eastAsiaTheme="majorEastAsia" w:hAnsi="Arial" w:cs="Arial"/>
                                <w:color w:val="000000" w:themeColor="text1"/>
                                <w:kern w:val="24"/>
                                <w:sz w:val="21"/>
                                <w:szCs w:val="21"/>
                              </w:rPr>
                              <w:t xml:space="preserve">regular </w:t>
                            </w:r>
                            <w:r w:rsidR="00684849" w:rsidRPr="00C4221A">
                              <w:rPr>
                                <w:rFonts w:ascii="Arial" w:eastAsiaTheme="majorEastAsia" w:hAnsi="Arial" w:cs="Arial"/>
                                <w:color w:val="000000" w:themeColor="text1"/>
                                <w:kern w:val="24"/>
                                <w:sz w:val="21"/>
                                <w:szCs w:val="21"/>
                              </w:rPr>
                              <w:t>IV bolus dose</w:t>
                            </w:r>
                            <w:r w:rsidR="00E51D2A" w:rsidRPr="00C4221A">
                              <w:rPr>
                                <w:rFonts w:ascii="Arial" w:eastAsiaTheme="majorEastAsia" w:hAnsi="Arial" w:cs="Arial"/>
                                <w:color w:val="000000" w:themeColor="text1"/>
                                <w:kern w:val="24"/>
                                <w:sz w:val="21"/>
                                <w:szCs w:val="21"/>
                              </w:rPr>
                              <w:t xml:space="preserve"> will help prevent wastage</w:t>
                            </w:r>
                            <w:r w:rsidR="001A6355">
                              <w:rPr>
                                <w:rFonts w:ascii="Arial" w:eastAsiaTheme="majorEastAsia" w:hAnsi="Arial" w:cs="Arial"/>
                                <w:color w:val="000000" w:themeColor="text1"/>
                                <w:kern w:val="24"/>
                                <w:sz w:val="21"/>
                                <w:szCs w:val="21"/>
                              </w:rPr>
                              <w:t>, and decrease the chance of an incorrect</w:t>
                            </w:r>
                            <w:r w:rsidR="00E51D2A" w:rsidRPr="00C4221A">
                              <w:rPr>
                                <w:rFonts w:ascii="Arial" w:eastAsiaTheme="majorEastAsia" w:hAnsi="Arial" w:cs="Arial"/>
                                <w:color w:val="000000" w:themeColor="text1"/>
                                <w:kern w:val="24"/>
                                <w:sz w:val="21"/>
                                <w:szCs w:val="21"/>
                              </w:rPr>
                              <w:t xml:space="preserve"> </w:t>
                            </w:r>
                            <w:r w:rsidR="00684849" w:rsidRPr="00C4221A">
                              <w:rPr>
                                <w:rFonts w:ascii="Arial" w:eastAsiaTheme="majorEastAsia" w:hAnsi="Arial" w:cs="Arial"/>
                                <w:color w:val="000000" w:themeColor="text1"/>
                                <w:kern w:val="24"/>
                                <w:sz w:val="21"/>
                                <w:szCs w:val="21"/>
                              </w:rPr>
                              <w:t xml:space="preserve">insulin </w:t>
                            </w:r>
                            <w:r w:rsidR="00E51D2A" w:rsidRPr="00C4221A">
                              <w:rPr>
                                <w:rFonts w:ascii="Arial" w:eastAsiaTheme="majorEastAsia" w:hAnsi="Arial" w:cs="Arial"/>
                                <w:color w:val="000000" w:themeColor="text1"/>
                                <w:kern w:val="24"/>
                                <w:sz w:val="21"/>
                                <w:szCs w:val="21"/>
                              </w:rPr>
                              <w:t xml:space="preserve">dose </w:t>
                            </w:r>
                            <w:r w:rsidR="001A6355">
                              <w:rPr>
                                <w:rFonts w:ascii="Arial" w:eastAsiaTheme="majorEastAsia" w:hAnsi="Arial" w:cs="Arial"/>
                                <w:color w:val="000000" w:themeColor="text1"/>
                                <w:kern w:val="24"/>
                                <w:sz w:val="21"/>
                                <w:szCs w:val="21"/>
                              </w:rPr>
                              <w:t xml:space="preserve">from </w:t>
                            </w:r>
                            <w:r w:rsidR="00E51D2A" w:rsidRPr="00C4221A">
                              <w:rPr>
                                <w:rFonts w:ascii="Arial" w:eastAsiaTheme="majorEastAsia" w:hAnsi="Arial" w:cs="Arial"/>
                                <w:color w:val="000000" w:themeColor="text1"/>
                                <w:kern w:val="24"/>
                                <w:sz w:val="21"/>
                                <w:szCs w:val="21"/>
                              </w:rPr>
                              <w:t>being inadvertently given.</w:t>
                            </w:r>
                            <w:r w:rsidR="00CD19C3" w:rsidRPr="00C4221A">
                              <w:rPr>
                                <w:rFonts w:ascii="Arial" w:eastAsiaTheme="majorEastAsia" w:hAnsi="Arial" w:cs="Arial"/>
                                <w:color w:val="000000" w:themeColor="text1"/>
                                <w:kern w:val="24"/>
                                <w:sz w:val="21"/>
                                <w:szCs w:val="21"/>
                              </w:rPr>
                              <w:t xml:space="preserve"> Pharmacy will continue to dispense </w:t>
                            </w:r>
                            <w:r w:rsidR="00C4221A" w:rsidRPr="00C4221A">
                              <w:rPr>
                                <w:rFonts w:ascii="Arial" w:eastAsiaTheme="majorEastAsia" w:hAnsi="Arial" w:cs="Arial"/>
                                <w:color w:val="000000" w:themeColor="text1"/>
                                <w:kern w:val="24"/>
                                <w:sz w:val="21"/>
                                <w:szCs w:val="21"/>
                              </w:rPr>
                              <w:t>the full vial of regular insulin, insulin 70/30, insulin NPH, and lispr</w:t>
                            </w:r>
                            <w:r w:rsidR="00C4221A">
                              <w:rPr>
                                <w:rFonts w:ascii="Arial" w:eastAsiaTheme="majorEastAsia" w:hAnsi="Arial" w:cs="Arial"/>
                                <w:color w:val="000000" w:themeColor="text1"/>
                                <w:kern w:val="24"/>
                                <w:sz w:val="21"/>
                                <w:szCs w:val="21"/>
                              </w:rPr>
                              <w:t xml:space="preserve">o for all subcutaneous </w:t>
                            </w:r>
                            <w:r w:rsidR="00E4733A">
                              <w:rPr>
                                <w:rFonts w:ascii="Arial" w:eastAsiaTheme="majorEastAsia" w:hAnsi="Arial" w:cs="Arial"/>
                                <w:color w:val="000000" w:themeColor="text1"/>
                                <w:kern w:val="24"/>
                                <w:sz w:val="21"/>
                                <w:szCs w:val="21"/>
                              </w:rPr>
                              <w:t xml:space="preserve">(SQ) </w:t>
                            </w:r>
                            <w:r w:rsidR="00C4221A">
                              <w:rPr>
                                <w:rFonts w:ascii="Arial" w:eastAsiaTheme="majorEastAsia" w:hAnsi="Arial" w:cs="Arial"/>
                                <w:color w:val="000000" w:themeColor="text1"/>
                                <w:kern w:val="24"/>
                                <w:sz w:val="21"/>
                                <w:szCs w:val="21"/>
                              </w:rPr>
                              <w:t xml:space="preserve">insulin </w:t>
                            </w:r>
                            <w:r w:rsidR="00C4221A" w:rsidRPr="00C4221A">
                              <w:rPr>
                                <w:rFonts w:ascii="Arial" w:eastAsiaTheme="majorEastAsia" w:hAnsi="Arial" w:cs="Arial"/>
                                <w:color w:val="000000" w:themeColor="text1"/>
                                <w:kern w:val="24"/>
                                <w:sz w:val="21"/>
                                <w:szCs w:val="21"/>
                              </w:rPr>
                              <w:t>doses</w:t>
                            </w:r>
                            <w:r w:rsidR="00E4733A">
                              <w:rPr>
                                <w:rFonts w:ascii="Arial" w:eastAsiaTheme="majorEastAsia" w:hAnsi="Arial" w:cs="Arial"/>
                                <w:color w:val="000000" w:themeColor="text1"/>
                                <w:kern w:val="24"/>
                                <w:sz w:val="21"/>
                                <w:szCs w:val="21"/>
                              </w:rPr>
                              <w:t xml:space="preserve">. Nurses will </w:t>
                            </w:r>
                            <w:r w:rsidR="00C4221A" w:rsidRPr="00C4221A">
                              <w:rPr>
                                <w:rFonts w:ascii="Arial" w:eastAsiaTheme="majorEastAsia" w:hAnsi="Arial" w:cs="Arial"/>
                                <w:color w:val="000000" w:themeColor="text1"/>
                                <w:kern w:val="24"/>
                                <w:sz w:val="21"/>
                                <w:szCs w:val="21"/>
                              </w:rPr>
                              <w:t>draw</w:t>
                            </w:r>
                            <w:r w:rsidR="00C4221A">
                              <w:rPr>
                                <w:rFonts w:ascii="Arial" w:eastAsiaTheme="majorEastAsia" w:hAnsi="Arial" w:cs="Arial"/>
                                <w:color w:val="000000" w:themeColor="text1"/>
                                <w:kern w:val="24"/>
                                <w:sz w:val="21"/>
                                <w:szCs w:val="21"/>
                              </w:rPr>
                              <w:t xml:space="preserve"> these </w:t>
                            </w:r>
                            <w:r w:rsidR="00E4733A">
                              <w:rPr>
                                <w:rFonts w:ascii="Arial" w:eastAsiaTheme="majorEastAsia" w:hAnsi="Arial" w:cs="Arial"/>
                                <w:color w:val="000000" w:themeColor="text1"/>
                                <w:kern w:val="24"/>
                                <w:sz w:val="21"/>
                                <w:szCs w:val="21"/>
                              </w:rPr>
                              <w:t xml:space="preserve">SQ </w:t>
                            </w:r>
                            <w:r w:rsidR="00C4221A">
                              <w:rPr>
                                <w:rFonts w:ascii="Arial" w:eastAsiaTheme="majorEastAsia" w:hAnsi="Arial" w:cs="Arial"/>
                                <w:color w:val="000000" w:themeColor="text1"/>
                                <w:kern w:val="24"/>
                                <w:sz w:val="21"/>
                                <w:szCs w:val="21"/>
                              </w:rPr>
                              <w:t xml:space="preserve">doses up </w:t>
                            </w:r>
                            <w:r w:rsidR="00C4221A" w:rsidRPr="00C4221A">
                              <w:rPr>
                                <w:rFonts w:ascii="Arial" w:eastAsiaTheme="majorEastAsia" w:hAnsi="Arial" w:cs="Arial"/>
                                <w:color w:val="000000" w:themeColor="text1"/>
                                <w:kern w:val="24"/>
                                <w:sz w:val="21"/>
                                <w:szCs w:val="21"/>
                              </w:rPr>
                              <w:t>and administer to patients after a double check from another qualified healthcare</w:t>
                            </w:r>
                            <w:r w:rsidR="00C4221A">
                              <w:rPr>
                                <w:rFonts w:ascii="Arial" w:eastAsiaTheme="majorEastAsia" w:hAnsi="Arial" w:cs="Arial"/>
                                <w:color w:val="000000" w:themeColor="text1"/>
                                <w:kern w:val="24"/>
                                <w:sz w:val="21"/>
                                <w:szCs w:val="21"/>
                              </w:rPr>
                              <w:t xml:space="preserve"> </w:t>
                            </w:r>
                            <w:r w:rsidR="001A6355">
                              <w:rPr>
                                <w:rFonts w:ascii="Arial" w:eastAsiaTheme="majorEastAsia" w:hAnsi="Arial" w:cs="Arial"/>
                                <w:color w:val="000000" w:themeColor="text1"/>
                                <w:kern w:val="24"/>
                                <w:sz w:val="21"/>
                                <w:szCs w:val="21"/>
                              </w:rPr>
                              <w:t xml:space="preserve">provider </w:t>
                            </w:r>
                            <w:r w:rsidR="00C4221A">
                              <w:rPr>
                                <w:rFonts w:ascii="Arial" w:eastAsiaTheme="majorEastAsia" w:hAnsi="Arial" w:cs="Arial"/>
                                <w:color w:val="000000" w:themeColor="text1"/>
                                <w:kern w:val="24"/>
                                <w:sz w:val="21"/>
                                <w:szCs w:val="21"/>
                              </w:rPr>
                              <w:t>is done</w:t>
                            </w:r>
                            <w:r w:rsidR="00E4733A">
                              <w:rPr>
                                <w:rFonts w:ascii="Arial" w:eastAsiaTheme="majorEastAsia" w:hAnsi="Arial" w:cs="Arial"/>
                                <w:color w:val="000000" w:themeColor="text1"/>
                                <w:kern w:val="24"/>
                                <w:sz w:val="21"/>
                                <w:szCs w:val="21"/>
                              </w:rPr>
                              <w:t xml:space="preserve"> as before</w:t>
                            </w:r>
                            <w:r w:rsidR="00C4221A">
                              <w:rPr>
                                <w:rFonts w:ascii="Arial" w:eastAsiaTheme="majorEastAsia" w:hAnsi="Arial" w:cs="Arial"/>
                                <w:color w:val="000000" w:themeColor="text1"/>
                                <w:kern w:val="24"/>
                                <w:sz w:val="21"/>
                                <w:szCs w:val="21"/>
                              </w:rPr>
                              <w:t xml:space="preserve">. Pharmacy will continue to draw up individualized doses of Glargine (Lantus) for patients and dispense to the medical floors daily. </w:t>
                            </w:r>
                          </w:p>
                          <w:p w:rsidR="00C27250" w:rsidRPr="00C4221A" w:rsidRDefault="00C27250" w:rsidP="00F856B6">
                            <w:pPr>
                              <w:spacing w:after="0" w:line="240" w:lineRule="auto"/>
                              <w:rPr>
                                <w:rFonts w:ascii="Arial" w:eastAsiaTheme="majorEastAsia" w:hAnsi="Arial" w:cs="Arial"/>
                                <w:color w:val="000000" w:themeColor="text1"/>
                                <w:kern w:val="24"/>
                                <w:sz w:val="21"/>
                                <w:szCs w:val="21"/>
                              </w:rPr>
                            </w:pPr>
                          </w:p>
                          <w:p w:rsidR="00FC617E" w:rsidRPr="00C4221A" w:rsidRDefault="00684849"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In addition, a new best practice alert (BPA)</w:t>
                            </w:r>
                            <w:r w:rsidR="00644645">
                              <w:rPr>
                                <w:rFonts w:ascii="Arial" w:eastAsiaTheme="majorEastAsia" w:hAnsi="Arial" w:cs="Arial"/>
                                <w:color w:val="000000" w:themeColor="text1"/>
                                <w:kern w:val="24"/>
                                <w:sz w:val="21"/>
                                <w:szCs w:val="21"/>
                              </w:rPr>
                              <w:t xml:space="preserve"> for insulin</w:t>
                            </w:r>
                            <w:r w:rsidRPr="00C4221A">
                              <w:rPr>
                                <w:rFonts w:ascii="Arial" w:eastAsiaTheme="majorEastAsia" w:hAnsi="Arial" w:cs="Arial"/>
                                <w:color w:val="000000" w:themeColor="text1"/>
                                <w:kern w:val="24"/>
                                <w:sz w:val="21"/>
                                <w:szCs w:val="21"/>
                              </w:rPr>
                              <w:t xml:space="preserve"> has been built and is now live in our EMR system. (See</w:t>
                            </w:r>
                            <w:r w:rsidR="00CD1EDF" w:rsidRPr="00C4221A">
                              <w:rPr>
                                <w:rFonts w:ascii="Arial" w:eastAsiaTheme="majorEastAsia" w:hAnsi="Arial" w:cs="Arial"/>
                                <w:color w:val="000000" w:themeColor="text1"/>
                                <w:kern w:val="24"/>
                                <w:sz w:val="21"/>
                                <w:szCs w:val="21"/>
                              </w:rPr>
                              <w:t xml:space="preserve"> 1</w:t>
                            </w:r>
                            <w:r w:rsidR="00CD1EDF" w:rsidRPr="00C4221A">
                              <w:rPr>
                                <w:rFonts w:ascii="Arial" w:eastAsiaTheme="majorEastAsia" w:hAnsi="Arial" w:cs="Arial"/>
                                <w:color w:val="000000" w:themeColor="text1"/>
                                <w:kern w:val="24"/>
                                <w:sz w:val="21"/>
                                <w:szCs w:val="21"/>
                                <w:vertAlign w:val="superscript"/>
                              </w:rPr>
                              <w:t>st</w:t>
                            </w:r>
                            <w:r w:rsidR="00CD1EDF" w:rsidRPr="00C4221A">
                              <w:rPr>
                                <w:rFonts w:ascii="Arial" w:eastAsiaTheme="majorEastAsia" w:hAnsi="Arial" w:cs="Arial"/>
                                <w:color w:val="000000" w:themeColor="text1"/>
                                <w:kern w:val="24"/>
                                <w:sz w:val="21"/>
                                <w:szCs w:val="21"/>
                              </w:rPr>
                              <w:t xml:space="preserve"> screen shot</w:t>
                            </w:r>
                            <w:r w:rsidRPr="00C4221A">
                              <w:rPr>
                                <w:rFonts w:ascii="Arial" w:eastAsiaTheme="majorEastAsia" w:hAnsi="Arial" w:cs="Arial"/>
                                <w:color w:val="000000" w:themeColor="text1"/>
                                <w:kern w:val="24"/>
                                <w:sz w:val="21"/>
                                <w:szCs w:val="21"/>
                              </w:rPr>
                              <w:t xml:space="preserve"> below). This BPA alert will trigger when the nurse is charting (e.g. barcode scanning) the dose of</w:t>
                            </w:r>
                            <w:r w:rsidR="00644645">
                              <w:rPr>
                                <w:rFonts w:ascii="Arial" w:eastAsiaTheme="majorEastAsia" w:hAnsi="Arial" w:cs="Arial"/>
                                <w:color w:val="000000" w:themeColor="text1"/>
                                <w:kern w:val="24"/>
                                <w:sz w:val="21"/>
                                <w:szCs w:val="21"/>
                              </w:rPr>
                              <w:t xml:space="preserve"> any</w:t>
                            </w:r>
                            <w:r w:rsidRPr="00C4221A">
                              <w:rPr>
                                <w:rFonts w:ascii="Arial" w:eastAsiaTheme="majorEastAsia" w:hAnsi="Arial" w:cs="Arial"/>
                                <w:color w:val="000000" w:themeColor="text1"/>
                                <w:kern w:val="24"/>
                                <w:sz w:val="21"/>
                                <w:szCs w:val="21"/>
                              </w:rPr>
                              <w:t xml:space="preserve"> insulin</w:t>
                            </w:r>
                            <w:r w:rsidR="00644645">
                              <w:rPr>
                                <w:rFonts w:ascii="Arial" w:eastAsiaTheme="majorEastAsia" w:hAnsi="Arial" w:cs="Arial"/>
                                <w:color w:val="000000" w:themeColor="text1"/>
                                <w:kern w:val="24"/>
                                <w:sz w:val="21"/>
                                <w:szCs w:val="21"/>
                              </w:rPr>
                              <w:t xml:space="preserve"> product</w:t>
                            </w:r>
                            <w:r w:rsidRPr="00C4221A">
                              <w:rPr>
                                <w:rFonts w:ascii="Arial" w:eastAsiaTheme="majorEastAsia" w:hAnsi="Arial" w:cs="Arial"/>
                                <w:color w:val="000000" w:themeColor="text1"/>
                                <w:kern w:val="24"/>
                                <w:sz w:val="21"/>
                                <w:szCs w:val="21"/>
                              </w:rPr>
                              <w:t xml:space="preserve"> on the Medication Administration Record (MAR). It reminds the nurse to double check the insulin </w:t>
                            </w:r>
                            <w:r w:rsidR="00D603EF" w:rsidRPr="00C4221A">
                              <w:rPr>
                                <w:rFonts w:ascii="Arial" w:eastAsiaTheme="majorEastAsia" w:hAnsi="Arial" w:cs="Arial"/>
                                <w:color w:val="000000" w:themeColor="text1"/>
                                <w:kern w:val="24"/>
                                <w:sz w:val="21"/>
                                <w:szCs w:val="21"/>
                              </w:rPr>
                              <w:t xml:space="preserve">dose, route, frequency, and blood sugar with another qualified healthcare provider as outlined in </w:t>
                            </w:r>
                            <w:r w:rsidR="00CD1EDF" w:rsidRPr="00C4221A">
                              <w:rPr>
                                <w:rFonts w:ascii="Arial" w:eastAsiaTheme="majorEastAsia" w:hAnsi="Arial" w:cs="Arial"/>
                                <w:color w:val="000000" w:themeColor="text1"/>
                                <w:kern w:val="24"/>
                                <w:sz w:val="21"/>
                                <w:szCs w:val="21"/>
                              </w:rPr>
                              <w:t xml:space="preserve">MHS </w:t>
                            </w:r>
                            <w:r w:rsidR="007F78BE" w:rsidRPr="00C4221A">
                              <w:rPr>
                                <w:rFonts w:ascii="Arial" w:eastAsiaTheme="majorEastAsia" w:hAnsi="Arial" w:cs="Arial"/>
                                <w:color w:val="000000" w:themeColor="text1"/>
                                <w:kern w:val="24"/>
                                <w:sz w:val="21"/>
                                <w:szCs w:val="21"/>
                              </w:rPr>
                              <w:t>policy: 300-109-17 High Risk and High Alert Medications.</w:t>
                            </w:r>
                            <w:r w:rsidR="00D603EF" w:rsidRPr="00C4221A">
                              <w:rPr>
                                <w:rFonts w:ascii="Arial" w:eastAsiaTheme="majorEastAsia" w:hAnsi="Arial" w:cs="Arial"/>
                                <w:color w:val="000000" w:themeColor="text1"/>
                                <w:kern w:val="24"/>
                                <w:sz w:val="21"/>
                                <w:szCs w:val="21"/>
                              </w:rPr>
                              <w:t xml:space="preserve"> When documenting t</w:t>
                            </w:r>
                            <w:r w:rsidR="009B6331">
                              <w:rPr>
                                <w:rFonts w:ascii="Arial" w:eastAsiaTheme="majorEastAsia" w:hAnsi="Arial" w:cs="Arial"/>
                                <w:color w:val="000000" w:themeColor="text1"/>
                                <w:kern w:val="24"/>
                                <w:sz w:val="21"/>
                                <w:szCs w:val="21"/>
                              </w:rPr>
                              <w:t>he double check, please notate</w:t>
                            </w:r>
                            <w:r w:rsidR="00D603EF" w:rsidRPr="00C4221A">
                              <w:rPr>
                                <w:rFonts w:ascii="Arial" w:eastAsiaTheme="majorEastAsia" w:hAnsi="Arial" w:cs="Arial"/>
                                <w:color w:val="000000" w:themeColor="text1"/>
                                <w:kern w:val="24"/>
                                <w:sz w:val="21"/>
                                <w:szCs w:val="21"/>
                              </w:rPr>
                              <w:t xml:space="preserve"> “verified with” and provide the name and title of the qualified healthcare provider in the comments section of the MAR.</w:t>
                            </w:r>
                            <w:r w:rsidR="00CD1EDF" w:rsidRPr="00C4221A">
                              <w:rPr>
                                <w:rFonts w:ascii="Arial" w:eastAsiaTheme="majorEastAsia" w:hAnsi="Arial" w:cs="Arial"/>
                                <w:color w:val="000000" w:themeColor="text1"/>
                                <w:kern w:val="24"/>
                                <w:sz w:val="21"/>
                                <w:szCs w:val="21"/>
                              </w:rPr>
                              <w:t xml:space="preserve"> (See second screen shot)</w:t>
                            </w:r>
                            <w:r w:rsidR="00A64BED" w:rsidRPr="00C4221A">
                              <w:rPr>
                                <w:rFonts w:ascii="Arial" w:eastAsiaTheme="majorEastAsia" w:hAnsi="Arial" w:cs="Arial"/>
                                <w:color w:val="000000" w:themeColor="text1"/>
                                <w:kern w:val="24"/>
                                <w:sz w:val="21"/>
                                <w:szCs w:val="21"/>
                              </w:rPr>
                              <w:t>.</w:t>
                            </w:r>
                            <w:r w:rsidR="00D603EF" w:rsidRPr="00C4221A">
                              <w:rPr>
                                <w:rFonts w:ascii="Arial" w:eastAsiaTheme="majorEastAsia" w:hAnsi="Arial" w:cs="Arial"/>
                                <w:color w:val="000000" w:themeColor="text1"/>
                                <w:kern w:val="24"/>
                                <w:sz w:val="21"/>
                                <w:szCs w:val="21"/>
                              </w:rPr>
                              <w:t xml:space="preserve">  </w:t>
                            </w:r>
                          </w:p>
                          <w:p w:rsidR="00FC617E" w:rsidRPr="00C4221A" w:rsidRDefault="00FC617E" w:rsidP="00F856B6">
                            <w:pPr>
                              <w:spacing w:after="0" w:line="240" w:lineRule="auto"/>
                              <w:rPr>
                                <w:rFonts w:ascii="Arial" w:eastAsiaTheme="majorEastAsia" w:hAnsi="Arial" w:cs="Arial"/>
                                <w:color w:val="000000" w:themeColor="text1"/>
                                <w:kern w:val="24"/>
                                <w:sz w:val="21"/>
                                <w:szCs w:val="21"/>
                              </w:rPr>
                            </w:pPr>
                            <w:bookmarkStart w:id="0" w:name="_GoBack"/>
                            <w:bookmarkEnd w:id="0"/>
                          </w:p>
                          <w:p w:rsidR="00FC617E" w:rsidRDefault="00D603EF" w:rsidP="00F856B6">
                            <w:pPr>
                              <w:spacing w:after="0" w:line="240" w:lineRule="auto"/>
                              <w:rPr>
                                <w:rFonts w:ascii="Arial" w:eastAsiaTheme="majorEastAsia" w:hAnsi="Arial" w:cs="Arial"/>
                                <w:color w:val="000000" w:themeColor="text1"/>
                                <w:kern w:val="24"/>
                                <w:sz w:val="24"/>
                                <w:szCs w:val="24"/>
                              </w:rPr>
                            </w:pPr>
                            <w:r w:rsidRPr="00C27250">
                              <w:rPr>
                                <w:noProof/>
                              </w:rPr>
                              <w:drawing>
                                <wp:inline distT="0" distB="0" distL="0" distR="0" wp14:anchorId="5EB21EE1" wp14:editId="725776FA">
                                  <wp:extent cx="5540375" cy="14573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420" cy="1458126"/>
                                          </a:xfrm>
                                          <a:prstGeom prst="rect">
                                            <a:avLst/>
                                          </a:prstGeom>
                                        </pic:spPr>
                                      </pic:pic>
                                    </a:graphicData>
                                  </a:graphic>
                                </wp:inline>
                              </w:drawing>
                            </w:r>
                          </w:p>
                          <w:p w:rsidR="00FC617E" w:rsidRDefault="00CD1EDF" w:rsidP="00F856B6">
                            <w:pPr>
                              <w:spacing w:after="0" w:line="240" w:lineRule="auto"/>
                              <w:rPr>
                                <w:rFonts w:ascii="Arial" w:eastAsiaTheme="majorEastAsia" w:hAnsi="Arial" w:cs="Arial"/>
                                <w:color w:val="000000" w:themeColor="text1"/>
                                <w:kern w:val="24"/>
                                <w:sz w:val="24"/>
                                <w:szCs w:val="24"/>
                              </w:rPr>
                            </w:pPr>
                            <w:r w:rsidRPr="00CD1EDF">
                              <w:rPr>
                                <w:noProof/>
                              </w:rPr>
                              <w:drawing>
                                <wp:inline distT="0" distB="0" distL="0" distR="0" wp14:anchorId="6FE03533" wp14:editId="0765CD62">
                                  <wp:extent cx="5600700" cy="2505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0700" cy="2505075"/>
                                          </a:xfrm>
                                          <a:prstGeom prst="rect">
                                            <a:avLst/>
                                          </a:prstGeom>
                                        </pic:spPr>
                                      </pic:pic>
                                    </a:graphicData>
                                  </a:graphic>
                                </wp:inline>
                              </w:drawing>
                            </w:r>
                          </w:p>
                          <w:p w:rsidR="007F0CE5" w:rsidRPr="00C27250" w:rsidRDefault="00C27250" w:rsidP="00F856B6">
                            <w:pPr>
                              <w:spacing w:after="0" w:line="240" w:lineRule="auto"/>
                              <w:rPr>
                                <w:rFonts w:ascii="Arial" w:eastAsiaTheme="majorEastAsia" w:hAnsi="Arial" w:cs="Arial"/>
                                <w:color w:val="000000" w:themeColor="text1"/>
                                <w:kern w:val="24"/>
                                <w:sz w:val="24"/>
                                <w:szCs w:val="24"/>
                              </w:rPr>
                            </w:pPr>
                            <w:r w:rsidRPr="00C27250">
                              <w:rPr>
                                <w:rFonts w:ascii="Arial" w:eastAsiaTheme="majorEastAsia" w:hAnsi="Arial" w:cs="Arial"/>
                                <w:color w:val="000000" w:themeColor="text1"/>
                                <w:kern w:val="24"/>
                                <w:sz w:val="24"/>
                                <w:szCs w:val="24"/>
                              </w:rPr>
                              <w:t xml:space="preserve"> </w:t>
                            </w:r>
                            <w:r w:rsidR="00EF47A6" w:rsidRPr="00C27250">
                              <w:rPr>
                                <w:rFonts w:ascii="Arial" w:eastAsiaTheme="majorEastAsia" w:hAnsi="Arial" w:cs="Arial"/>
                                <w:color w:val="000000" w:themeColor="text1"/>
                                <w:kern w:val="24"/>
                                <w:sz w:val="24"/>
                                <w:szCs w:val="24"/>
                              </w:rPr>
                              <w:t xml:space="preserve"> </w:t>
                            </w:r>
                            <w:r w:rsidRPr="00C27250">
                              <w:rPr>
                                <w:rFonts w:ascii="Arial" w:eastAsiaTheme="majorEastAsia" w:hAnsi="Arial" w:cs="Arial"/>
                                <w:color w:val="000000" w:themeColor="text1"/>
                                <w:kern w:val="24"/>
                                <w:sz w:val="24"/>
                                <w:szCs w:val="24"/>
                              </w:rPr>
                              <w:t xml:space="preserve"> </w:t>
                            </w:r>
                          </w:p>
                          <w:p w:rsidR="00FB3EB2" w:rsidRDefault="00FB3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48B1" id="_x0000_t202" coordsize="21600,21600" o:spt="202" path="m,l,21600r21600,l21600,xe">
                <v:stroke joinstyle="miter"/>
                <v:path gradientshapeok="t" o:connecttype="rect"/>
              </v:shapetype>
              <v:shape id="Text Box 6" o:spid="_x0000_s1026" type="#_x0000_t202" style="position:absolute;left:0;text-align:left;margin-left:.75pt;margin-top:-13.75pt;width:451.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bSKQIAAFE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">
                <v:textbox>
                  <w:txbxContent>
                    <w:p w:rsidR="00EF47A6" w:rsidRPr="00E4733A" w:rsidRDefault="00EF47A6" w:rsidP="00F856B6">
                      <w:pPr>
                        <w:spacing w:after="0" w:line="240" w:lineRule="auto"/>
                        <w:rPr>
                          <w:rFonts w:ascii="Arial" w:eastAsiaTheme="majorEastAsia" w:hAnsi="Arial" w:cs="Arial"/>
                          <w:b/>
                          <w:i/>
                          <w:color w:val="000000" w:themeColor="text1"/>
                          <w:kern w:val="24"/>
                          <w:sz w:val="28"/>
                          <w:szCs w:val="28"/>
                          <w:u w:val="single"/>
                        </w:rPr>
                      </w:pPr>
                      <w:r w:rsidRPr="00E4733A">
                        <w:rPr>
                          <w:rFonts w:ascii="Arial" w:eastAsiaTheme="majorEastAsia" w:hAnsi="Arial" w:cs="Arial"/>
                          <w:b/>
                          <w:i/>
                          <w:color w:val="000000" w:themeColor="text1"/>
                          <w:kern w:val="24"/>
                          <w:sz w:val="28"/>
                          <w:szCs w:val="28"/>
                          <w:u w:val="single"/>
                        </w:rPr>
                        <w:t xml:space="preserve">Insulin, a </w:t>
                      </w:r>
                      <w:r w:rsidR="00973E0A" w:rsidRPr="00E4733A">
                        <w:rPr>
                          <w:rFonts w:ascii="Arial" w:eastAsiaTheme="majorEastAsia" w:hAnsi="Arial" w:cs="Arial"/>
                          <w:b/>
                          <w:i/>
                          <w:color w:val="000000" w:themeColor="text1"/>
                          <w:kern w:val="24"/>
                          <w:sz w:val="28"/>
                          <w:szCs w:val="28"/>
                          <w:u w:val="single"/>
                        </w:rPr>
                        <w:t>High-Risk</w:t>
                      </w:r>
                      <w:r w:rsidRPr="00E4733A">
                        <w:rPr>
                          <w:rFonts w:ascii="Arial" w:eastAsiaTheme="majorEastAsia" w:hAnsi="Arial" w:cs="Arial"/>
                          <w:b/>
                          <w:i/>
                          <w:color w:val="000000" w:themeColor="text1"/>
                          <w:kern w:val="24"/>
                          <w:sz w:val="28"/>
                          <w:szCs w:val="28"/>
                          <w:u w:val="single"/>
                        </w:rPr>
                        <w:t xml:space="preserve"> Medication</w:t>
                      </w:r>
                      <w:r w:rsidR="007929D6" w:rsidRPr="00E4733A">
                        <w:rPr>
                          <w:rFonts w:ascii="Arial" w:eastAsiaTheme="majorEastAsia" w:hAnsi="Arial" w:cs="Arial"/>
                          <w:b/>
                          <w:i/>
                          <w:color w:val="000000" w:themeColor="text1"/>
                          <w:kern w:val="24"/>
                          <w:sz w:val="28"/>
                          <w:szCs w:val="28"/>
                          <w:u w:val="single"/>
                        </w:rPr>
                        <w:t xml:space="preserve">:  </w:t>
                      </w:r>
                    </w:p>
                    <w:p w:rsidR="00684849" w:rsidRPr="00C4221A" w:rsidRDefault="00EF47A6"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Insulin is considered a high-alert medication because it is often associated with significant pat</w:t>
                      </w:r>
                      <w:r w:rsidR="00C27250" w:rsidRPr="00C4221A">
                        <w:rPr>
                          <w:rFonts w:ascii="Arial" w:eastAsiaTheme="majorEastAsia" w:hAnsi="Arial" w:cs="Arial"/>
                          <w:color w:val="000000" w:themeColor="text1"/>
                          <w:kern w:val="24"/>
                          <w:sz w:val="21"/>
                          <w:szCs w:val="21"/>
                        </w:rPr>
                        <w:t xml:space="preserve">ient harm when used in error.  </w:t>
                      </w:r>
                      <w:r w:rsidRPr="00C4221A">
                        <w:rPr>
                          <w:rFonts w:ascii="Arial" w:eastAsiaTheme="majorEastAsia" w:hAnsi="Arial" w:cs="Arial"/>
                          <w:color w:val="000000" w:themeColor="text1"/>
                          <w:kern w:val="24"/>
                          <w:sz w:val="21"/>
                          <w:szCs w:val="21"/>
                        </w:rPr>
                        <w:t>According to a 2014 survey of pharmacists and nurses conducted by the Institute for Safe Medication Practices (ISMP), IV insulin ranked first and subcutaneous insulin ranked ninth among nearly 40 drugs and drug classes identified as high-alert medication</w:t>
                      </w:r>
                      <w:r w:rsidR="00C27250" w:rsidRPr="00C4221A">
                        <w:rPr>
                          <w:rFonts w:ascii="Arial" w:eastAsiaTheme="majorEastAsia" w:hAnsi="Arial" w:cs="Arial"/>
                          <w:color w:val="000000" w:themeColor="text1"/>
                          <w:kern w:val="24"/>
                          <w:sz w:val="21"/>
                          <w:szCs w:val="21"/>
                        </w:rPr>
                        <w:t>s that concerned practitioners.</w:t>
                      </w:r>
                      <w:r w:rsidR="009F021D" w:rsidRPr="00C4221A">
                        <w:rPr>
                          <w:rFonts w:ascii="Arial" w:eastAsiaTheme="majorEastAsia" w:hAnsi="Arial" w:cs="Arial"/>
                          <w:color w:val="000000" w:themeColor="text1"/>
                          <w:kern w:val="24"/>
                          <w:sz w:val="21"/>
                          <w:szCs w:val="21"/>
                        </w:rPr>
                        <w:t xml:space="preserve"> To help prevent medication e</w:t>
                      </w:r>
                      <w:r w:rsidR="00C27250" w:rsidRPr="00C4221A">
                        <w:rPr>
                          <w:rFonts w:ascii="Arial" w:eastAsiaTheme="majorEastAsia" w:hAnsi="Arial" w:cs="Arial"/>
                          <w:color w:val="000000" w:themeColor="text1"/>
                          <w:kern w:val="24"/>
                          <w:sz w:val="21"/>
                          <w:szCs w:val="21"/>
                        </w:rPr>
                        <w:t>rrors</w:t>
                      </w:r>
                      <w:r w:rsidR="00421283" w:rsidRPr="00C4221A">
                        <w:rPr>
                          <w:rFonts w:ascii="Arial" w:eastAsiaTheme="majorEastAsia" w:hAnsi="Arial" w:cs="Arial"/>
                          <w:color w:val="000000" w:themeColor="text1"/>
                          <w:kern w:val="24"/>
                          <w:sz w:val="21"/>
                          <w:szCs w:val="21"/>
                        </w:rPr>
                        <w:t xml:space="preserve"> and improve patient safety</w:t>
                      </w:r>
                      <w:r w:rsidR="00C27250" w:rsidRPr="00C4221A">
                        <w:rPr>
                          <w:rFonts w:ascii="Arial" w:eastAsiaTheme="majorEastAsia" w:hAnsi="Arial" w:cs="Arial"/>
                          <w:color w:val="000000" w:themeColor="text1"/>
                          <w:kern w:val="24"/>
                          <w:sz w:val="21"/>
                          <w:szCs w:val="21"/>
                        </w:rPr>
                        <w:t xml:space="preserve"> at MHS, a few changes have been made in our electronic medical build for insulin</w:t>
                      </w:r>
                      <w:r w:rsidR="00A64BED" w:rsidRPr="00C4221A">
                        <w:rPr>
                          <w:rFonts w:ascii="Arial" w:eastAsiaTheme="majorEastAsia" w:hAnsi="Arial" w:cs="Arial"/>
                          <w:color w:val="000000" w:themeColor="text1"/>
                          <w:kern w:val="24"/>
                          <w:sz w:val="21"/>
                          <w:szCs w:val="21"/>
                        </w:rPr>
                        <w:t xml:space="preserve"> products</w:t>
                      </w:r>
                      <w:r w:rsidR="00C27250" w:rsidRPr="00C4221A">
                        <w:rPr>
                          <w:rFonts w:ascii="Arial" w:eastAsiaTheme="majorEastAsia" w:hAnsi="Arial" w:cs="Arial"/>
                          <w:color w:val="000000" w:themeColor="text1"/>
                          <w:kern w:val="24"/>
                          <w:sz w:val="21"/>
                          <w:szCs w:val="21"/>
                        </w:rPr>
                        <w:t>.</w:t>
                      </w:r>
                      <w:r w:rsidR="009F021D" w:rsidRPr="00C4221A">
                        <w:rPr>
                          <w:rFonts w:ascii="Arial" w:eastAsiaTheme="majorEastAsia" w:hAnsi="Arial" w:cs="Arial"/>
                          <w:color w:val="000000" w:themeColor="text1"/>
                          <w:kern w:val="24"/>
                          <w:sz w:val="21"/>
                          <w:szCs w:val="21"/>
                        </w:rPr>
                        <w:t xml:space="preserve"> </w:t>
                      </w:r>
                    </w:p>
                    <w:p w:rsidR="00684849" w:rsidRPr="00C4221A" w:rsidRDefault="00684849" w:rsidP="00F856B6">
                      <w:pPr>
                        <w:spacing w:after="0" w:line="240" w:lineRule="auto"/>
                        <w:rPr>
                          <w:rFonts w:ascii="Arial" w:eastAsiaTheme="majorEastAsia" w:hAnsi="Arial" w:cs="Arial"/>
                          <w:color w:val="000000" w:themeColor="text1"/>
                          <w:kern w:val="24"/>
                          <w:sz w:val="21"/>
                          <w:szCs w:val="21"/>
                        </w:rPr>
                      </w:pPr>
                    </w:p>
                    <w:p w:rsidR="00C27250" w:rsidRPr="00C4221A" w:rsidRDefault="009F021D"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As of June 28</w:t>
                      </w:r>
                      <w:r w:rsidRPr="00C4221A">
                        <w:rPr>
                          <w:rFonts w:ascii="Arial" w:eastAsiaTheme="majorEastAsia" w:hAnsi="Arial" w:cs="Arial"/>
                          <w:color w:val="000000" w:themeColor="text1"/>
                          <w:kern w:val="24"/>
                          <w:sz w:val="21"/>
                          <w:szCs w:val="21"/>
                          <w:vertAlign w:val="superscript"/>
                        </w:rPr>
                        <w:t>th</w:t>
                      </w:r>
                      <w:r w:rsidRPr="00C4221A">
                        <w:rPr>
                          <w:rFonts w:ascii="Arial" w:eastAsiaTheme="majorEastAsia" w:hAnsi="Arial" w:cs="Arial"/>
                          <w:color w:val="000000" w:themeColor="text1"/>
                          <w:kern w:val="24"/>
                          <w:sz w:val="21"/>
                          <w:szCs w:val="21"/>
                        </w:rPr>
                        <w:t xml:space="preserve">, all IV </w:t>
                      </w:r>
                      <w:r w:rsidR="00E51D2A" w:rsidRPr="00C4221A">
                        <w:rPr>
                          <w:rFonts w:ascii="Arial" w:eastAsiaTheme="majorEastAsia" w:hAnsi="Arial" w:cs="Arial"/>
                          <w:color w:val="000000" w:themeColor="text1"/>
                          <w:kern w:val="24"/>
                          <w:sz w:val="21"/>
                          <w:szCs w:val="21"/>
                        </w:rPr>
                        <w:t xml:space="preserve">bolus </w:t>
                      </w:r>
                      <w:r w:rsidRPr="00C4221A">
                        <w:rPr>
                          <w:rFonts w:ascii="Arial" w:eastAsiaTheme="majorEastAsia" w:hAnsi="Arial" w:cs="Arial"/>
                          <w:color w:val="000000" w:themeColor="text1"/>
                          <w:kern w:val="24"/>
                          <w:sz w:val="21"/>
                          <w:szCs w:val="21"/>
                        </w:rPr>
                        <w:t>insulin</w:t>
                      </w:r>
                      <w:r w:rsidR="00A12697">
                        <w:rPr>
                          <w:rFonts w:ascii="Arial" w:eastAsiaTheme="majorEastAsia" w:hAnsi="Arial" w:cs="Arial"/>
                          <w:color w:val="000000" w:themeColor="text1"/>
                          <w:kern w:val="24"/>
                          <w:sz w:val="21"/>
                          <w:szCs w:val="21"/>
                        </w:rPr>
                        <w:t xml:space="preserve"> regular</w:t>
                      </w:r>
                      <w:r w:rsidR="00794485" w:rsidRPr="00C4221A">
                        <w:rPr>
                          <w:rFonts w:ascii="Arial" w:eastAsiaTheme="majorEastAsia" w:hAnsi="Arial" w:cs="Arial"/>
                          <w:color w:val="000000" w:themeColor="text1"/>
                          <w:kern w:val="24"/>
                          <w:sz w:val="21"/>
                          <w:szCs w:val="21"/>
                        </w:rPr>
                        <w:t xml:space="preserve"> orders will be drawn up by pharmacy and delivered to the nursing units for patients when ordered by physicians.</w:t>
                      </w:r>
                      <w:r w:rsidR="001A6355">
                        <w:rPr>
                          <w:rFonts w:ascii="Arial" w:eastAsiaTheme="majorEastAsia" w:hAnsi="Arial" w:cs="Arial"/>
                          <w:color w:val="000000" w:themeColor="text1"/>
                          <w:kern w:val="24"/>
                          <w:sz w:val="21"/>
                          <w:szCs w:val="21"/>
                        </w:rPr>
                        <w:t xml:space="preserve"> Previously, the whole</w:t>
                      </w:r>
                      <w:r w:rsidR="00E51D2A" w:rsidRPr="00C4221A">
                        <w:rPr>
                          <w:rFonts w:ascii="Arial" w:eastAsiaTheme="majorEastAsia" w:hAnsi="Arial" w:cs="Arial"/>
                          <w:color w:val="000000" w:themeColor="text1"/>
                          <w:kern w:val="24"/>
                          <w:sz w:val="21"/>
                          <w:szCs w:val="21"/>
                        </w:rPr>
                        <w:t xml:space="preserve"> regular insulin</w:t>
                      </w:r>
                      <w:r w:rsidR="001A6355">
                        <w:rPr>
                          <w:rFonts w:ascii="Arial" w:eastAsiaTheme="majorEastAsia" w:hAnsi="Arial" w:cs="Arial"/>
                          <w:color w:val="000000" w:themeColor="text1"/>
                          <w:kern w:val="24"/>
                          <w:sz w:val="21"/>
                          <w:szCs w:val="21"/>
                        </w:rPr>
                        <w:t xml:space="preserve"> vial</w:t>
                      </w:r>
                      <w:r w:rsidR="00E51D2A" w:rsidRPr="00C4221A">
                        <w:rPr>
                          <w:rFonts w:ascii="Arial" w:eastAsiaTheme="majorEastAsia" w:hAnsi="Arial" w:cs="Arial"/>
                          <w:color w:val="000000" w:themeColor="text1"/>
                          <w:kern w:val="24"/>
                          <w:sz w:val="21"/>
                          <w:szCs w:val="21"/>
                        </w:rPr>
                        <w:t xml:space="preserve"> wa</w:t>
                      </w:r>
                      <w:r w:rsidR="001A6355">
                        <w:rPr>
                          <w:rFonts w:ascii="Arial" w:eastAsiaTheme="majorEastAsia" w:hAnsi="Arial" w:cs="Arial"/>
                          <w:color w:val="000000" w:themeColor="text1"/>
                          <w:kern w:val="24"/>
                          <w:sz w:val="21"/>
                          <w:szCs w:val="21"/>
                        </w:rPr>
                        <w:t>s dispensed for each patient even though a single dose of IV bolus insulin was ordered</w:t>
                      </w:r>
                      <w:r w:rsidR="00E51D2A" w:rsidRPr="00C4221A">
                        <w:rPr>
                          <w:rFonts w:ascii="Arial" w:eastAsiaTheme="majorEastAsia" w:hAnsi="Arial" w:cs="Arial"/>
                          <w:color w:val="000000" w:themeColor="text1"/>
                          <w:kern w:val="24"/>
                          <w:sz w:val="21"/>
                          <w:szCs w:val="21"/>
                        </w:rPr>
                        <w:t>.</w:t>
                      </w:r>
                      <w:r w:rsidR="001A6355">
                        <w:rPr>
                          <w:rFonts w:ascii="Arial" w:eastAsiaTheme="majorEastAsia" w:hAnsi="Arial" w:cs="Arial"/>
                          <w:color w:val="000000" w:themeColor="text1"/>
                          <w:kern w:val="24"/>
                          <w:sz w:val="21"/>
                          <w:szCs w:val="21"/>
                        </w:rPr>
                        <w:t xml:space="preserve"> This was not ideal.</w:t>
                      </w:r>
                      <w:r w:rsidR="00E51D2A" w:rsidRPr="00C4221A">
                        <w:rPr>
                          <w:rFonts w:ascii="Arial" w:eastAsiaTheme="majorEastAsia" w:hAnsi="Arial" w:cs="Arial"/>
                          <w:color w:val="000000" w:themeColor="text1"/>
                          <w:kern w:val="24"/>
                          <w:sz w:val="21"/>
                          <w:szCs w:val="21"/>
                        </w:rPr>
                        <w:t xml:space="preserve"> Regular IV bolus insulin is used for DKA (Diabetic ketoacidosis) before an insulin drip is started</w:t>
                      </w:r>
                      <w:r w:rsidR="001A6355">
                        <w:rPr>
                          <w:rFonts w:ascii="Arial" w:eastAsiaTheme="majorEastAsia" w:hAnsi="Arial" w:cs="Arial"/>
                          <w:color w:val="000000" w:themeColor="text1"/>
                          <w:kern w:val="24"/>
                          <w:sz w:val="21"/>
                          <w:szCs w:val="21"/>
                        </w:rPr>
                        <w:t>, and</w:t>
                      </w:r>
                      <w:r w:rsidR="00E51D2A" w:rsidRPr="00C4221A">
                        <w:rPr>
                          <w:rFonts w:ascii="Arial" w:eastAsiaTheme="majorEastAsia" w:hAnsi="Arial" w:cs="Arial"/>
                          <w:color w:val="000000" w:themeColor="text1"/>
                          <w:kern w:val="24"/>
                          <w:sz w:val="21"/>
                          <w:szCs w:val="21"/>
                        </w:rPr>
                        <w:t xml:space="preserve"> as treatment for hyperkalemia</w:t>
                      </w:r>
                      <w:r w:rsidR="00684849" w:rsidRPr="00C4221A">
                        <w:rPr>
                          <w:rFonts w:ascii="Arial" w:eastAsiaTheme="majorEastAsia" w:hAnsi="Arial" w:cs="Arial"/>
                          <w:color w:val="000000" w:themeColor="text1"/>
                          <w:kern w:val="24"/>
                          <w:sz w:val="21"/>
                          <w:szCs w:val="21"/>
                        </w:rPr>
                        <w:t xml:space="preserve"> </w:t>
                      </w:r>
                      <w:r w:rsidR="00CD19C3" w:rsidRPr="00C4221A">
                        <w:rPr>
                          <w:rFonts w:ascii="Arial" w:eastAsiaTheme="majorEastAsia" w:hAnsi="Arial" w:cs="Arial"/>
                          <w:color w:val="000000" w:themeColor="text1"/>
                          <w:kern w:val="24"/>
                          <w:sz w:val="21"/>
                          <w:szCs w:val="21"/>
                        </w:rPr>
                        <w:t xml:space="preserve">given </w:t>
                      </w:r>
                      <w:r w:rsidR="00684849" w:rsidRPr="00C4221A">
                        <w:rPr>
                          <w:rFonts w:ascii="Arial" w:eastAsiaTheme="majorEastAsia" w:hAnsi="Arial" w:cs="Arial"/>
                          <w:color w:val="000000" w:themeColor="text1"/>
                          <w:kern w:val="24"/>
                          <w:sz w:val="21"/>
                          <w:szCs w:val="21"/>
                        </w:rPr>
                        <w:t xml:space="preserve">along with Dextrose. Pharmacy preparation of the </w:t>
                      </w:r>
                      <w:r w:rsidR="001A6355">
                        <w:rPr>
                          <w:rFonts w:ascii="Arial" w:eastAsiaTheme="majorEastAsia" w:hAnsi="Arial" w:cs="Arial"/>
                          <w:color w:val="000000" w:themeColor="text1"/>
                          <w:kern w:val="24"/>
                          <w:sz w:val="21"/>
                          <w:szCs w:val="21"/>
                        </w:rPr>
                        <w:t xml:space="preserve">regular </w:t>
                      </w:r>
                      <w:r w:rsidR="00684849" w:rsidRPr="00C4221A">
                        <w:rPr>
                          <w:rFonts w:ascii="Arial" w:eastAsiaTheme="majorEastAsia" w:hAnsi="Arial" w:cs="Arial"/>
                          <w:color w:val="000000" w:themeColor="text1"/>
                          <w:kern w:val="24"/>
                          <w:sz w:val="21"/>
                          <w:szCs w:val="21"/>
                        </w:rPr>
                        <w:t>IV bolus dose</w:t>
                      </w:r>
                      <w:r w:rsidR="00E51D2A" w:rsidRPr="00C4221A">
                        <w:rPr>
                          <w:rFonts w:ascii="Arial" w:eastAsiaTheme="majorEastAsia" w:hAnsi="Arial" w:cs="Arial"/>
                          <w:color w:val="000000" w:themeColor="text1"/>
                          <w:kern w:val="24"/>
                          <w:sz w:val="21"/>
                          <w:szCs w:val="21"/>
                        </w:rPr>
                        <w:t xml:space="preserve"> will help prevent wastage</w:t>
                      </w:r>
                      <w:r w:rsidR="001A6355">
                        <w:rPr>
                          <w:rFonts w:ascii="Arial" w:eastAsiaTheme="majorEastAsia" w:hAnsi="Arial" w:cs="Arial"/>
                          <w:color w:val="000000" w:themeColor="text1"/>
                          <w:kern w:val="24"/>
                          <w:sz w:val="21"/>
                          <w:szCs w:val="21"/>
                        </w:rPr>
                        <w:t>, and decrease the chance of an incorrect</w:t>
                      </w:r>
                      <w:r w:rsidR="00E51D2A" w:rsidRPr="00C4221A">
                        <w:rPr>
                          <w:rFonts w:ascii="Arial" w:eastAsiaTheme="majorEastAsia" w:hAnsi="Arial" w:cs="Arial"/>
                          <w:color w:val="000000" w:themeColor="text1"/>
                          <w:kern w:val="24"/>
                          <w:sz w:val="21"/>
                          <w:szCs w:val="21"/>
                        </w:rPr>
                        <w:t xml:space="preserve"> </w:t>
                      </w:r>
                      <w:r w:rsidR="00684849" w:rsidRPr="00C4221A">
                        <w:rPr>
                          <w:rFonts w:ascii="Arial" w:eastAsiaTheme="majorEastAsia" w:hAnsi="Arial" w:cs="Arial"/>
                          <w:color w:val="000000" w:themeColor="text1"/>
                          <w:kern w:val="24"/>
                          <w:sz w:val="21"/>
                          <w:szCs w:val="21"/>
                        </w:rPr>
                        <w:t xml:space="preserve">insulin </w:t>
                      </w:r>
                      <w:r w:rsidR="00E51D2A" w:rsidRPr="00C4221A">
                        <w:rPr>
                          <w:rFonts w:ascii="Arial" w:eastAsiaTheme="majorEastAsia" w:hAnsi="Arial" w:cs="Arial"/>
                          <w:color w:val="000000" w:themeColor="text1"/>
                          <w:kern w:val="24"/>
                          <w:sz w:val="21"/>
                          <w:szCs w:val="21"/>
                        </w:rPr>
                        <w:t xml:space="preserve">dose </w:t>
                      </w:r>
                      <w:r w:rsidR="001A6355">
                        <w:rPr>
                          <w:rFonts w:ascii="Arial" w:eastAsiaTheme="majorEastAsia" w:hAnsi="Arial" w:cs="Arial"/>
                          <w:color w:val="000000" w:themeColor="text1"/>
                          <w:kern w:val="24"/>
                          <w:sz w:val="21"/>
                          <w:szCs w:val="21"/>
                        </w:rPr>
                        <w:t xml:space="preserve">from </w:t>
                      </w:r>
                      <w:r w:rsidR="00E51D2A" w:rsidRPr="00C4221A">
                        <w:rPr>
                          <w:rFonts w:ascii="Arial" w:eastAsiaTheme="majorEastAsia" w:hAnsi="Arial" w:cs="Arial"/>
                          <w:color w:val="000000" w:themeColor="text1"/>
                          <w:kern w:val="24"/>
                          <w:sz w:val="21"/>
                          <w:szCs w:val="21"/>
                        </w:rPr>
                        <w:t>being inadvertently given.</w:t>
                      </w:r>
                      <w:r w:rsidR="00CD19C3" w:rsidRPr="00C4221A">
                        <w:rPr>
                          <w:rFonts w:ascii="Arial" w:eastAsiaTheme="majorEastAsia" w:hAnsi="Arial" w:cs="Arial"/>
                          <w:color w:val="000000" w:themeColor="text1"/>
                          <w:kern w:val="24"/>
                          <w:sz w:val="21"/>
                          <w:szCs w:val="21"/>
                        </w:rPr>
                        <w:t xml:space="preserve"> Pharmacy will continue to dispense </w:t>
                      </w:r>
                      <w:r w:rsidR="00C4221A" w:rsidRPr="00C4221A">
                        <w:rPr>
                          <w:rFonts w:ascii="Arial" w:eastAsiaTheme="majorEastAsia" w:hAnsi="Arial" w:cs="Arial"/>
                          <w:color w:val="000000" w:themeColor="text1"/>
                          <w:kern w:val="24"/>
                          <w:sz w:val="21"/>
                          <w:szCs w:val="21"/>
                        </w:rPr>
                        <w:t>the full vial of regular insulin, insulin 70/30, insulin NPH, and lispr</w:t>
                      </w:r>
                      <w:r w:rsidR="00C4221A">
                        <w:rPr>
                          <w:rFonts w:ascii="Arial" w:eastAsiaTheme="majorEastAsia" w:hAnsi="Arial" w:cs="Arial"/>
                          <w:color w:val="000000" w:themeColor="text1"/>
                          <w:kern w:val="24"/>
                          <w:sz w:val="21"/>
                          <w:szCs w:val="21"/>
                        </w:rPr>
                        <w:t xml:space="preserve">o for all subcutaneous </w:t>
                      </w:r>
                      <w:r w:rsidR="00E4733A">
                        <w:rPr>
                          <w:rFonts w:ascii="Arial" w:eastAsiaTheme="majorEastAsia" w:hAnsi="Arial" w:cs="Arial"/>
                          <w:color w:val="000000" w:themeColor="text1"/>
                          <w:kern w:val="24"/>
                          <w:sz w:val="21"/>
                          <w:szCs w:val="21"/>
                        </w:rPr>
                        <w:t xml:space="preserve">(SQ) </w:t>
                      </w:r>
                      <w:r w:rsidR="00C4221A">
                        <w:rPr>
                          <w:rFonts w:ascii="Arial" w:eastAsiaTheme="majorEastAsia" w:hAnsi="Arial" w:cs="Arial"/>
                          <w:color w:val="000000" w:themeColor="text1"/>
                          <w:kern w:val="24"/>
                          <w:sz w:val="21"/>
                          <w:szCs w:val="21"/>
                        </w:rPr>
                        <w:t xml:space="preserve">insulin </w:t>
                      </w:r>
                      <w:r w:rsidR="00C4221A" w:rsidRPr="00C4221A">
                        <w:rPr>
                          <w:rFonts w:ascii="Arial" w:eastAsiaTheme="majorEastAsia" w:hAnsi="Arial" w:cs="Arial"/>
                          <w:color w:val="000000" w:themeColor="text1"/>
                          <w:kern w:val="24"/>
                          <w:sz w:val="21"/>
                          <w:szCs w:val="21"/>
                        </w:rPr>
                        <w:t>doses</w:t>
                      </w:r>
                      <w:r w:rsidR="00E4733A">
                        <w:rPr>
                          <w:rFonts w:ascii="Arial" w:eastAsiaTheme="majorEastAsia" w:hAnsi="Arial" w:cs="Arial"/>
                          <w:color w:val="000000" w:themeColor="text1"/>
                          <w:kern w:val="24"/>
                          <w:sz w:val="21"/>
                          <w:szCs w:val="21"/>
                        </w:rPr>
                        <w:t xml:space="preserve">. Nurses will </w:t>
                      </w:r>
                      <w:r w:rsidR="00C4221A" w:rsidRPr="00C4221A">
                        <w:rPr>
                          <w:rFonts w:ascii="Arial" w:eastAsiaTheme="majorEastAsia" w:hAnsi="Arial" w:cs="Arial"/>
                          <w:color w:val="000000" w:themeColor="text1"/>
                          <w:kern w:val="24"/>
                          <w:sz w:val="21"/>
                          <w:szCs w:val="21"/>
                        </w:rPr>
                        <w:t>draw</w:t>
                      </w:r>
                      <w:r w:rsidR="00C4221A">
                        <w:rPr>
                          <w:rFonts w:ascii="Arial" w:eastAsiaTheme="majorEastAsia" w:hAnsi="Arial" w:cs="Arial"/>
                          <w:color w:val="000000" w:themeColor="text1"/>
                          <w:kern w:val="24"/>
                          <w:sz w:val="21"/>
                          <w:szCs w:val="21"/>
                        </w:rPr>
                        <w:t xml:space="preserve"> these </w:t>
                      </w:r>
                      <w:r w:rsidR="00E4733A">
                        <w:rPr>
                          <w:rFonts w:ascii="Arial" w:eastAsiaTheme="majorEastAsia" w:hAnsi="Arial" w:cs="Arial"/>
                          <w:color w:val="000000" w:themeColor="text1"/>
                          <w:kern w:val="24"/>
                          <w:sz w:val="21"/>
                          <w:szCs w:val="21"/>
                        </w:rPr>
                        <w:t xml:space="preserve">SQ </w:t>
                      </w:r>
                      <w:r w:rsidR="00C4221A">
                        <w:rPr>
                          <w:rFonts w:ascii="Arial" w:eastAsiaTheme="majorEastAsia" w:hAnsi="Arial" w:cs="Arial"/>
                          <w:color w:val="000000" w:themeColor="text1"/>
                          <w:kern w:val="24"/>
                          <w:sz w:val="21"/>
                          <w:szCs w:val="21"/>
                        </w:rPr>
                        <w:t xml:space="preserve">doses up </w:t>
                      </w:r>
                      <w:r w:rsidR="00C4221A" w:rsidRPr="00C4221A">
                        <w:rPr>
                          <w:rFonts w:ascii="Arial" w:eastAsiaTheme="majorEastAsia" w:hAnsi="Arial" w:cs="Arial"/>
                          <w:color w:val="000000" w:themeColor="text1"/>
                          <w:kern w:val="24"/>
                          <w:sz w:val="21"/>
                          <w:szCs w:val="21"/>
                        </w:rPr>
                        <w:t>and administer to patients after a double check from another qualified healthcare</w:t>
                      </w:r>
                      <w:r w:rsidR="00C4221A">
                        <w:rPr>
                          <w:rFonts w:ascii="Arial" w:eastAsiaTheme="majorEastAsia" w:hAnsi="Arial" w:cs="Arial"/>
                          <w:color w:val="000000" w:themeColor="text1"/>
                          <w:kern w:val="24"/>
                          <w:sz w:val="21"/>
                          <w:szCs w:val="21"/>
                        </w:rPr>
                        <w:t xml:space="preserve"> </w:t>
                      </w:r>
                      <w:r w:rsidR="001A6355">
                        <w:rPr>
                          <w:rFonts w:ascii="Arial" w:eastAsiaTheme="majorEastAsia" w:hAnsi="Arial" w:cs="Arial"/>
                          <w:color w:val="000000" w:themeColor="text1"/>
                          <w:kern w:val="24"/>
                          <w:sz w:val="21"/>
                          <w:szCs w:val="21"/>
                        </w:rPr>
                        <w:t xml:space="preserve">provider </w:t>
                      </w:r>
                      <w:r w:rsidR="00C4221A">
                        <w:rPr>
                          <w:rFonts w:ascii="Arial" w:eastAsiaTheme="majorEastAsia" w:hAnsi="Arial" w:cs="Arial"/>
                          <w:color w:val="000000" w:themeColor="text1"/>
                          <w:kern w:val="24"/>
                          <w:sz w:val="21"/>
                          <w:szCs w:val="21"/>
                        </w:rPr>
                        <w:t>is done</w:t>
                      </w:r>
                      <w:r w:rsidR="00E4733A">
                        <w:rPr>
                          <w:rFonts w:ascii="Arial" w:eastAsiaTheme="majorEastAsia" w:hAnsi="Arial" w:cs="Arial"/>
                          <w:color w:val="000000" w:themeColor="text1"/>
                          <w:kern w:val="24"/>
                          <w:sz w:val="21"/>
                          <w:szCs w:val="21"/>
                        </w:rPr>
                        <w:t xml:space="preserve"> as before</w:t>
                      </w:r>
                      <w:r w:rsidR="00C4221A">
                        <w:rPr>
                          <w:rFonts w:ascii="Arial" w:eastAsiaTheme="majorEastAsia" w:hAnsi="Arial" w:cs="Arial"/>
                          <w:color w:val="000000" w:themeColor="text1"/>
                          <w:kern w:val="24"/>
                          <w:sz w:val="21"/>
                          <w:szCs w:val="21"/>
                        </w:rPr>
                        <w:t xml:space="preserve">. Pharmacy will continue to draw up individualized doses of Glargine (Lantus) for patients and dispense to the medical floors daily. </w:t>
                      </w:r>
                    </w:p>
                    <w:p w:rsidR="00C27250" w:rsidRPr="00C4221A" w:rsidRDefault="00C27250" w:rsidP="00F856B6">
                      <w:pPr>
                        <w:spacing w:after="0" w:line="240" w:lineRule="auto"/>
                        <w:rPr>
                          <w:rFonts w:ascii="Arial" w:eastAsiaTheme="majorEastAsia" w:hAnsi="Arial" w:cs="Arial"/>
                          <w:color w:val="000000" w:themeColor="text1"/>
                          <w:kern w:val="24"/>
                          <w:sz w:val="21"/>
                          <w:szCs w:val="21"/>
                        </w:rPr>
                      </w:pPr>
                    </w:p>
                    <w:p w:rsidR="00FC617E" w:rsidRPr="00C4221A" w:rsidRDefault="00684849" w:rsidP="00F856B6">
                      <w:pPr>
                        <w:spacing w:after="0" w:line="240" w:lineRule="auto"/>
                        <w:rPr>
                          <w:rFonts w:ascii="Arial" w:eastAsiaTheme="majorEastAsia" w:hAnsi="Arial" w:cs="Arial"/>
                          <w:color w:val="000000" w:themeColor="text1"/>
                          <w:kern w:val="24"/>
                          <w:sz w:val="21"/>
                          <w:szCs w:val="21"/>
                        </w:rPr>
                      </w:pPr>
                      <w:r w:rsidRPr="00C4221A">
                        <w:rPr>
                          <w:rFonts w:ascii="Arial" w:eastAsiaTheme="majorEastAsia" w:hAnsi="Arial" w:cs="Arial"/>
                          <w:color w:val="000000" w:themeColor="text1"/>
                          <w:kern w:val="24"/>
                          <w:sz w:val="21"/>
                          <w:szCs w:val="21"/>
                        </w:rPr>
                        <w:t>In addition, a new best practice alert (BPA)</w:t>
                      </w:r>
                      <w:r w:rsidR="00644645">
                        <w:rPr>
                          <w:rFonts w:ascii="Arial" w:eastAsiaTheme="majorEastAsia" w:hAnsi="Arial" w:cs="Arial"/>
                          <w:color w:val="000000" w:themeColor="text1"/>
                          <w:kern w:val="24"/>
                          <w:sz w:val="21"/>
                          <w:szCs w:val="21"/>
                        </w:rPr>
                        <w:t xml:space="preserve"> for insulin</w:t>
                      </w:r>
                      <w:r w:rsidRPr="00C4221A">
                        <w:rPr>
                          <w:rFonts w:ascii="Arial" w:eastAsiaTheme="majorEastAsia" w:hAnsi="Arial" w:cs="Arial"/>
                          <w:color w:val="000000" w:themeColor="text1"/>
                          <w:kern w:val="24"/>
                          <w:sz w:val="21"/>
                          <w:szCs w:val="21"/>
                        </w:rPr>
                        <w:t xml:space="preserve"> has been built and is now live in our EMR system. (See</w:t>
                      </w:r>
                      <w:r w:rsidR="00CD1EDF" w:rsidRPr="00C4221A">
                        <w:rPr>
                          <w:rFonts w:ascii="Arial" w:eastAsiaTheme="majorEastAsia" w:hAnsi="Arial" w:cs="Arial"/>
                          <w:color w:val="000000" w:themeColor="text1"/>
                          <w:kern w:val="24"/>
                          <w:sz w:val="21"/>
                          <w:szCs w:val="21"/>
                        </w:rPr>
                        <w:t xml:space="preserve"> 1</w:t>
                      </w:r>
                      <w:r w:rsidR="00CD1EDF" w:rsidRPr="00C4221A">
                        <w:rPr>
                          <w:rFonts w:ascii="Arial" w:eastAsiaTheme="majorEastAsia" w:hAnsi="Arial" w:cs="Arial"/>
                          <w:color w:val="000000" w:themeColor="text1"/>
                          <w:kern w:val="24"/>
                          <w:sz w:val="21"/>
                          <w:szCs w:val="21"/>
                          <w:vertAlign w:val="superscript"/>
                        </w:rPr>
                        <w:t>st</w:t>
                      </w:r>
                      <w:r w:rsidR="00CD1EDF" w:rsidRPr="00C4221A">
                        <w:rPr>
                          <w:rFonts w:ascii="Arial" w:eastAsiaTheme="majorEastAsia" w:hAnsi="Arial" w:cs="Arial"/>
                          <w:color w:val="000000" w:themeColor="text1"/>
                          <w:kern w:val="24"/>
                          <w:sz w:val="21"/>
                          <w:szCs w:val="21"/>
                        </w:rPr>
                        <w:t xml:space="preserve"> screen shot</w:t>
                      </w:r>
                      <w:r w:rsidRPr="00C4221A">
                        <w:rPr>
                          <w:rFonts w:ascii="Arial" w:eastAsiaTheme="majorEastAsia" w:hAnsi="Arial" w:cs="Arial"/>
                          <w:color w:val="000000" w:themeColor="text1"/>
                          <w:kern w:val="24"/>
                          <w:sz w:val="21"/>
                          <w:szCs w:val="21"/>
                        </w:rPr>
                        <w:t xml:space="preserve"> below). This BPA alert will trigger when the nurse is charting (e.g. barcode scanning) the dose of</w:t>
                      </w:r>
                      <w:r w:rsidR="00644645">
                        <w:rPr>
                          <w:rFonts w:ascii="Arial" w:eastAsiaTheme="majorEastAsia" w:hAnsi="Arial" w:cs="Arial"/>
                          <w:color w:val="000000" w:themeColor="text1"/>
                          <w:kern w:val="24"/>
                          <w:sz w:val="21"/>
                          <w:szCs w:val="21"/>
                        </w:rPr>
                        <w:t xml:space="preserve"> any</w:t>
                      </w:r>
                      <w:r w:rsidRPr="00C4221A">
                        <w:rPr>
                          <w:rFonts w:ascii="Arial" w:eastAsiaTheme="majorEastAsia" w:hAnsi="Arial" w:cs="Arial"/>
                          <w:color w:val="000000" w:themeColor="text1"/>
                          <w:kern w:val="24"/>
                          <w:sz w:val="21"/>
                          <w:szCs w:val="21"/>
                        </w:rPr>
                        <w:t xml:space="preserve"> insulin</w:t>
                      </w:r>
                      <w:r w:rsidR="00644645">
                        <w:rPr>
                          <w:rFonts w:ascii="Arial" w:eastAsiaTheme="majorEastAsia" w:hAnsi="Arial" w:cs="Arial"/>
                          <w:color w:val="000000" w:themeColor="text1"/>
                          <w:kern w:val="24"/>
                          <w:sz w:val="21"/>
                          <w:szCs w:val="21"/>
                        </w:rPr>
                        <w:t xml:space="preserve"> product</w:t>
                      </w:r>
                      <w:r w:rsidRPr="00C4221A">
                        <w:rPr>
                          <w:rFonts w:ascii="Arial" w:eastAsiaTheme="majorEastAsia" w:hAnsi="Arial" w:cs="Arial"/>
                          <w:color w:val="000000" w:themeColor="text1"/>
                          <w:kern w:val="24"/>
                          <w:sz w:val="21"/>
                          <w:szCs w:val="21"/>
                        </w:rPr>
                        <w:t xml:space="preserve"> on the Medication Administration Record (MAR). It reminds the nurse to double check the insulin </w:t>
                      </w:r>
                      <w:r w:rsidR="00D603EF" w:rsidRPr="00C4221A">
                        <w:rPr>
                          <w:rFonts w:ascii="Arial" w:eastAsiaTheme="majorEastAsia" w:hAnsi="Arial" w:cs="Arial"/>
                          <w:color w:val="000000" w:themeColor="text1"/>
                          <w:kern w:val="24"/>
                          <w:sz w:val="21"/>
                          <w:szCs w:val="21"/>
                        </w:rPr>
                        <w:t xml:space="preserve">dose, route, frequency, and blood sugar with another qualified healthcare provider as outlined in </w:t>
                      </w:r>
                      <w:r w:rsidR="00CD1EDF" w:rsidRPr="00C4221A">
                        <w:rPr>
                          <w:rFonts w:ascii="Arial" w:eastAsiaTheme="majorEastAsia" w:hAnsi="Arial" w:cs="Arial"/>
                          <w:color w:val="000000" w:themeColor="text1"/>
                          <w:kern w:val="24"/>
                          <w:sz w:val="21"/>
                          <w:szCs w:val="21"/>
                        </w:rPr>
                        <w:t xml:space="preserve">MHS </w:t>
                      </w:r>
                      <w:r w:rsidR="007F78BE" w:rsidRPr="00C4221A">
                        <w:rPr>
                          <w:rFonts w:ascii="Arial" w:eastAsiaTheme="majorEastAsia" w:hAnsi="Arial" w:cs="Arial"/>
                          <w:color w:val="000000" w:themeColor="text1"/>
                          <w:kern w:val="24"/>
                          <w:sz w:val="21"/>
                          <w:szCs w:val="21"/>
                        </w:rPr>
                        <w:t>policy: 300-109-17 High Risk and High Alert Medications.</w:t>
                      </w:r>
                      <w:r w:rsidR="00D603EF" w:rsidRPr="00C4221A">
                        <w:rPr>
                          <w:rFonts w:ascii="Arial" w:eastAsiaTheme="majorEastAsia" w:hAnsi="Arial" w:cs="Arial"/>
                          <w:color w:val="000000" w:themeColor="text1"/>
                          <w:kern w:val="24"/>
                          <w:sz w:val="21"/>
                          <w:szCs w:val="21"/>
                        </w:rPr>
                        <w:t xml:space="preserve"> When documenting t</w:t>
                      </w:r>
                      <w:r w:rsidR="009B6331">
                        <w:rPr>
                          <w:rFonts w:ascii="Arial" w:eastAsiaTheme="majorEastAsia" w:hAnsi="Arial" w:cs="Arial"/>
                          <w:color w:val="000000" w:themeColor="text1"/>
                          <w:kern w:val="24"/>
                          <w:sz w:val="21"/>
                          <w:szCs w:val="21"/>
                        </w:rPr>
                        <w:t>he double check, please notate</w:t>
                      </w:r>
                      <w:r w:rsidR="00D603EF" w:rsidRPr="00C4221A">
                        <w:rPr>
                          <w:rFonts w:ascii="Arial" w:eastAsiaTheme="majorEastAsia" w:hAnsi="Arial" w:cs="Arial"/>
                          <w:color w:val="000000" w:themeColor="text1"/>
                          <w:kern w:val="24"/>
                          <w:sz w:val="21"/>
                          <w:szCs w:val="21"/>
                        </w:rPr>
                        <w:t xml:space="preserve"> “verified with” and provide the name and title of the qualified healthcare provider in the comments section of the MAR.</w:t>
                      </w:r>
                      <w:r w:rsidR="00CD1EDF" w:rsidRPr="00C4221A">
                        <w:rPr>
                          <w:rFonts w:ascii="Arial" w:eastAsiaTheme="majorEastAsia" w:hAnsi="Arial" w:cs="Arial"/>
                          <w:color w:val="000000" w:themeColor="text1"/>
                          <w:kern w:val="24"/>
                          <w:sz w:val="21"/>
                          <w:szCs w:val="21"/>
                        </w:rPr>
                        <w:t xml:space="preserve"> (See second screen shot)</w:t>
                      </w:r>
                      <w:r w:rsidR="00A64BED" w:rsidRPr="00C4221A">
                        <w:rPr>
                          <w:rFonts w:ascii="Arial" w:eastAsiaTheme="majorEastAsia" w:hAnsi="Arial" w:cs="Arial"/>
                          <w:color w:val="000000" w:themeColor="text1"/>
                          <w:kern w:val="24"/>
                          <w:sz w:val="21"/>
                          <w:szCs w:val="21"/>
                        </w:rPr>
                        <w:t>.</w:t>
                      </w:r>
                      <w:r w:rsidR="00D603EF" w:rsidRPr="00C4221A">
                        <w:rPr>
                          <w:rFonts w:ascii="Arial" w:eastAsiaTheme="majorEastAsia" w:hAnsi="Arial" w:cs="Arial"/>
                          <w:color w:val="000000" w:themeColor="text1"/>
                          <w:kern w:val="24"/>
                          <w:sz w:val="21"/>
                          <w:szCs w:val="21"/>
                        </w:rPr>
                        <w:t xml:space="preserve">  </w:t>
                      </w:r>
                    </w:p>
                    <w:p w:rsidR="00FC617E" w:rsidRPr="00C4221A" w:rsidRDefault="00FC617E" w:rsidP="00F856B6">
                      <w:pPr>
                        <w:spacing w:after="0" w:line="240" w:lineRule="auto"/>
                        <w:rPr>
                          <w:rFonts w:ascii="Arial" w:eastAsiaTheme="majorEastAsia" w:hAnsi="Arial" w:cs="Arial"/>
                          <w:color w:val="000000" w:themeColor="text1"/>
                          <w:kern w:val="24"/>
                          <w:sz w:val="21"/>
                          <w:szCs w:val="21"/>
                        </w:rPr>
                      </w:pPr>
                      <w:bookmarkStart w:id="1" w:name="_GoBack"/>
                      <w:bookmarkEnd w:id="1"/>
                    </w:p>
                    <w:p w:rsidR="00FC617E" w:rsidRDefault="00D603EF" w:rsidP="00F856B6">
                      <w:pPr>
                        <w:spacing w:after="0" w:line="240" w:lineRule="auto"/>
                        <w:rPr>
                          <w:rFonts w:ascii="Arial" w:eastAsiaTheme="majorEastAsia" w:hAnsi="Arial" w:cs="Arial"/>
                          <w:color w:val="000000" w:themeColor="text1"/>
                          <w:kern w:val="24"/>
                          <w:sz w:val="24"/>
                          <w:szCs w:val="24"/>
                        </w:rPr>
                      </w:pPr>
                      <w:r w:rsidRPr="00C27250">
                        <w:rPr>
                          <w:noProof/>
                        </w:rPr>
                        <w:drawing>
                          <wp:inline distT="0" distB="0" distL="0" distR="0" wp14:anchorId="5EB21EE1" wp14:editId="725776FA">
                            <wp:extent cx="5540375" cy="14573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420" cy="1458126"/>
                                    </a:xfrm>
                                    <a:prstGeom prst="rect">
                                      <a:avLst/>
                                    </a:prstGeom>
                                  </pic:spPr>
                                </pic:pic>
                              </a:graphicData>
                            </a:graphic>
                          </wp:inline>
                        </w:drawing>
                      </w:r>
                    </w:p>
                    <w:p w:rsidR="00FC617E" w:rsidRDefault="00CD1EDF" w:rsidP="00F856B6">
                      <w:pPr>
                        <w:spacing w:after="0" w:line="240" w:lineRule="auto"/>
                        <w:rPr>
                          <w:rFonts w:ascii="Arial" w:eastAsiaTheme="majorEastAsia" w:hAnsi="Arial" w:cs="Arial"/>
                          <w:color w:val="000000" w:themeColor="text1"/>
                          <w:kern w:val="24"/>
                          <w:sz w:val="24"/>
                          <w:szCs w:val="24"/>
                        </w:rPr>
                      </w:pPr>
                      <w:r w:rsidRPr="00CD1EDF">
                        <w:rPr>
                          <w:noProof/>
                        </w:rPr>
                        <w:drawing>
                          <wp:inline distT="0" distB="0" distL="0" distR="0" wp14:anchorId="6FE03533" wp14:editId="0765CD62">
                            <wp:extent cx="5600700" cy="2505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0700" cy="2505075"/>
                                    </a:xfrm>
                                    <a:prstGeom prst="rect">
                                      <a:avLst/>
                                    </a:prstGeom>
                                  </pic:spPr>
                                </pic:pic>
                              </a:graphicData>
                            </a:graphic>
                          </wp:inline>
                        </w:drawing>
                      </w:r>
                    </w:p>
                    <w:p w:rsidR="007F0CE5" w:rsidRPr="00C27250" w:rsidRDefault="00C27250" w:rsidP="00F856B6">
                      <w:pPr>
                        <w:spacing w:after="0" w:line="240" w:lineRule="auto"/>
                        <w:rPr>
                          <w:rFonts w:ascii="Arial" w:eastAsiaTheme="majorEastAsia" w:hAnsi="Arial" w:cs="Arial"/>
                          <w:color w:val="000000" w:themeColor="text1"/>
                          <w:kern w:val="24"/>
                          <w:sz w:val="24"/>
                          <w:szCs w:val="24"/>
                        </w:rPr>
                      </w:pPr>
                      <w:r w:rsidRPr="00C27250">
                        <w:rPr>
                          <w:rFonts w:ascii="Arial" w:eastAsiaTheme="majorEastAsia" w:hAnsi="Arial" w:cs="Arial"/>
                          <w:color w:val="000000" w:themeColor="text1"/>
                          <w:kern w:val="24"/>
                          <w:sz w:val="24"/>
                          <w:szCs w:val="24"/>
                        </w:rPr>
                        <w:t xml:space="preserve"> </w:t>
                      </w:r>
                      <w:r w:rsidR="00EF47A6" w:rsidRPr="00C27250">
                        <w:rPr>
                          <w:rFonts w:ascii="Arial" w:eastAsiaTheme="majorEastAsia" w:hAnsi="Arial" w:cs="Arial"/>
                          <w:color w:val="000000" w:themeColor="text1"/>
                          <w:kern w:val="24"/>
                          <w:sz w:val="24"/>
                          <w:szCs w:val="24"/>
                        </w:rPr>
                        <w:t xml:space="preserve"> </w:t>
                      </w:r>
                      <w:r w:rsidRPr="00C27250">
                        <w:rPr>
                          <w:rFonts w:ascii="Arial" w:eastAsiaTheme="majorEastAsia" w:hAnsi="Arial" w:cs="Arial"/>
                          <w:color w:val="000000" w:themeColor="text1"/>
                          <w:kern w:val="24"/>
                          <w:sz w:val="24"/>
                          <w:szCs w:val="24"/>
                        </w:rPr>
                        <w:t xml:space="preserve"> </w:t>
                      </w:r>
                    </w:p>
                    <w:p w:rsidR="00FB3EB2" w:rsidRDefault="00FB3EB2"/>
                  </w:txbxContent>
                </v:textbox>
              </v:shape>
            </w:pict>
          </mc:Fallback>
        </mc:AlternateContent>
      </w:r>
    </w:p>
    <w:p w:rsidR="0023287E" w:rsidRDefault="003C4F80" w:rsidP="00661B50">
      <w:pPr>
        <w:pStyle w:val="NoSpacing"/>
        <w:jc w:val="center"/>
        <w:rPr>
          <w:rFonts w:ascii="Harrington" w:hAnsi="Harrington"/>
          <w:sz w:val="24"/>
          <w:szCs w:val="24"/>
        </w:rPr>
      </w:pPr>
      <w:r>
        <w:rPr>
          <w:sz w:val="16"/>
          <w:szCs w:val="16"/>
        </w:rPr>
        <w:t xml:space="preserve"> </w:t>
      </w:r>
    </w:p>
    <w:p w:rsidR="0023287E" w:rsidRDefault="00FC6402" w:rsidP="00661B50">
      <w:pPr>
        <w:pStyle w:val="NoSpacing"/>
        <w:jc w:val="center"/>
        <w:rPr>
          <w:rFonts w:ascii="Harrington" w:hAnsi="Harrington"/>
          <w:sz w:val="24"/>
          <w:szCs w:val="24"/>
        </w:rPr>
      </w:pPr>
      <w:r>
        <w:rPr>
          <w:noProof/>
        </w:rPr>
        <mc:AlternateContent>
          <mc:Choice Requires="wpg">
            <w:drawing>
              <wp:anchor distT="0" distB="0" distL="114300" distR="114300" simplePos="0" relativeHeight="251659776" behindDoc="0" locked="0" layoutInCell="1" allowOverlap="1" wp14:anchorId="6EFB3C9D" wp14:editId="37513A10">
                <wp:simplePos x="0" y="0"/>
                <wp:positionH relativeFrom="column">
                  <wp:posOffset>5676900</wp:posOffset>
                </wp:positionH>
                <wp:positionV relativeFrom="paragraph">
                  <wp:posOffset>37465</wp:posOffset>
                </wp:positionV>
                <wp:extent cx="1600200" cy="2757805"/>
                <wp:effectExtent l="0" t="0" r="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757805"/>
                          <a:chOff x="9321" y="3678"/>
                          <a:chExt cx="2520" cy="4343"/>
                        </a:xfrm>
                      </wpg:grpSpPr>
                      <wps:wsp>
                        <wps:cNvPr id="6" name="Cloud Callout 6"/>
                        <wps:cNvSpPr>
                          <a:spLocks noChangeArrowheads="1"/>
                        </wps:cNvSpPr>
                        <wps:spPr bwMode="auto">
                          <a:xfrm>
                            <a:off x="10077" y="3678"/>
                            <a:ext cx="1494" cy="1182"/>
                          </a:xfrm>
                          <a:prstGeom prst="cloudCallout">
                            <a:avLst>
                              <a:gd name="adj1" fmla="val -60602"/>
                              <a:gd name="adj2" fmla="val 110597"/>
                            </a:avLst>
                          </a:prstGeom>
                          <a:solidFill>
                            <a:srgbClr val="FFFFFF"/>
                          </a:solidFill>
                          <a:ln w="12700">
                            <a:solidFill>
                              <a:srgbClr val="000000"/>
                            </a:solidFill>
                            <a:round/>
                            <a:headEnd/>
                            <a:tailEnd/>
                          </a:ln>
                        </wps:spPr>
                        <wps:txb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9321" y="4860"/>
                            <a:ext cx="2520"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B3C9D" id="Group 3" o:spid="_x0000_s1027" style="position:absolute;left:0;text-align:left;margin-left:447pt;margin-top:2.95pt;width:126pt;height:217.15pt;z-index:251659776" coordorigin="9321,3678" coordsize="252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style="position:absolute;left:10077;top:3678;width:1494;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" adj="-2290,34689" strokeweight="1pt">
                  <v:textbo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v:textbox>
                </v:shape>
                <v:shape id="Text Box 5" o:spid="_x0000_s1029" type="#_x0000_t202" style="position:absolute;left:9321;top:4860;width:252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v:textbox>
                </v:shape>
              </v:group>
            </w:pict>
          </mc:Fallback>
        </mc:AlternateContent>
      </w:r>
    </w:p>
    <w:p w:rsidR="0023287E" w:rsidRDefault="0023287E" w:rsidP="00661B50">
      <w:pPr>
        <w:pStyle w:val="NoSpacing"/>
        <w:jc w:val="center"/>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DF33E6" w:rsidP="004B06A6">
      <w:pPr>
        <w:pStyle w:val="NoSpacing"/>
        <w:rPr>
          <w:rFonts w:ascii="Harrington" w:hAnsi="Harringto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5467350</wp:posOffset>
                </wp:positionH>
                <wp:positionV relativeFrom="paragraph">
                  <wp:posOffset>83185</wp:posOffset>
                </wp:positionV>
                <wp:extent cx="2026920" cy="575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3A7654" w:rsidP="003A7654">
                            <w:pPr>
                              <w:pStyle w:val="NoSpacing"/>
                              <w:rPr>
                                <w:b/>
                                <w:sz w:val="20"/>
                              </w:rPr>
                            </w:pPr>
                            <w:r>
                              <w:rPr>
                                <w:b/>
                                <w:sz w:val="20"/>
                              </w:rPr>
                              <w:t xml:space="preserve">        </w:t>
                            </w:r>
                            <w:r w:rsidR="001A6355">
                              <w:rPr>
                                <w:b/>
                                <w:sz w:val="20"/>
                              </w:rPr>
                              <w:t xml:space="preserve"> </w:t>
                            </w:r>
                            <w:r w:rsidR="00F1161C">
                              <w:rPr>
                                <w:b/>
                                <w:sz w:val="20"/>
                              </w:rPr>
                              <w:t xml:space="preserve">IV </w:t>
                            </w:r>
                            <w:r w:rsidR="00C312F5">
                              <w:rPr>
                                <w:b/>
                                <w:sz w:val="20"/>
                              </w:rPr>
                              <w:t>HYDROMORPHONE</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MORPHINE</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FENTANYL</w:t>
                            </w:r>
                          </w:p>
                          <w:p w:rsidR="00C312F5" w:rsidRDefault="003A7654" w:rsidP="003A7654">
                            <w:pPr>
                              <w:pStyle w:val="NoSpacing"/>
                              <w:rPr>
                                <w:b/>
                                <w:sz w:val="20"/>
                              </w:rPr>
                            </w:pPr>
                            <w:r>
                              <w:rPr>
                                <w:b/>
                                <w:sz w:val="20"/>
                              </w:rPr>
                              <w:t xml:space="preserve">          </w:t>
                            </w:r>
                            <w:r w:rsidR="00CF4649">
                              <w:rPr>
                                <w:b/>
                                <w:sz w:val="20"/>
                              </w:rPr>
                              <w:t>IV Potassium Chloride</w:t>
                            </w:r>
                            <w:r w:rsidR="00C312F5">
                              <w:rPr>
                                <w:b/>
                                <w:sz w:val="20"/>
                              </w:rPr>
                              <w:t xml:space="preserve"> </w:t>
                            </w:r>
                          </w:p>
                          <w:p w:rsidR="000F0882" w:rsidRDefault="003A7654" w:rsidP="003A7654">
                            <w:pPr>
                              <w:pStyle w:val="NoSpacing"/>
                              <w:rPr>
                                <w:b/>
                                <w:sz w:val="20"/>
                              </w:rPr>
                            </w:pPr>
                            <w:r>
                              <w:rPr>
                                <w:b/>
                                <w:sz w:val="20"/>
                              </w:rPr>
                              <w:t xml:space="preserve">      </w:t>
                            </w:r>
                            <w:r w:rsidR="002E3126">
                              <w:rPr>
                                <w:b/>
                                <w:sz w:val="20"/>
                              </w:rPr>
                              <w:t xml:space="preserve">    </w:t>
                            </w:r>
                            <w:r w:rsidR="000F0882">
                              <w:rPr>
                                <w:b/>
                                <w:sz w:val="20"/>
                              </w:rPr>
                              <w:t>TPN</w:t>
                            </w:r>
                          </w:p>
                          <w:p w:rsidR="00255C28" w:rsidRDefault="003A7654" w:rsidP="003A7654">
                            <w:pPr>
                              <w:pStyle w:val="NoSpacing"/>
                              <w:rPr>
                                <w:b/>
                                <w:sz w:val="20"/>
                              </w:rPr>
                            </w:pPr>
                            <w:r>
                              <w:rPr>
                                <w:b/>
                                <w:sz w:val="20"/>
                              </w:rPr>
                              <w:t xml:space="preserve">         </w:t>
                            </w:r>
                            <w:r w:rsidR="002E3126">
                              <w:rPr>
                                <w:b/>
                                <w:sz w:val="20"/>
                              </w:rPr>
                              <w:t xml:space="preserve"> </w:t>
                            </w:r>
                            <w:r>
                              <w:rPr>
                                <w:b/>
                                <w:sz w:val="20"/>
                              </w:rPr>
                              <w:t>DOBUTAMINE</w:t>
                            </w:r>
                          </w:p>
                          <w:p w:rsidR="00C1764A" w:rsidRDefault="003A7654" w:rsidP="003A7654">
                            <w:pPr>
                              <w:pStyle w:val="NoSpacing"/>
                              <w:rPr>
                                <w:b/>
                                <w:sz w:val="20"/>
                              </w:rPr>
                            </w:pPr>
                            <w:r>
                              <w:rPr>
                                <w:b/>
                                <w:sz w:val="20"/>
                              </w:rPr>
                              <w:t xml:space="preserve">          </w:t>
                            </w:r>
                            <w:r w:rsidR="00CF4649">
                              <w:rPr>
                                <w:b/>
                                <w:sz w:val="20"/>
                              </w:rPr>
                              <w:t>LIDOCAINE 1g/250</w:t>
                            </w:r>
                            <w:r w:rsidR="001A6355">
                              <w:rPr>
                                <w:b/>
                                <w:sz w:val="20"/>
                              </w:rPr>
                              <w:t>ml</w:t>
                            </w:r>
                          </w:p>
                          <w:p w:rsidR="00C1764A" w:rsidRDefault="00C1764A" w:rsidP="003A7654">
                            <w:pPr>
                              <w:pStyle w:val="NoSpacing"/>
                              <w:rPr>
                                <w:b/>
                                <w:sz w:val="20"/>
                              </w:rPr>
                            </w:pPr>
                            <w:r>
                              <w:rPr>
                                <w:b/>
                                <w:sz w:val="20"/>
                              </w:rPr>
                              <w:t xml:space="preserve">          Calcium Gluconate</w:t>
                            </w:r>
                            <w:r w:rsidR="00730B50">
                              <w:rPr>
                                <w:b/>
                                <w:sz w:val="20"/>
                              </w:rPr>
                              <w:t xml:space="preserve"> IV</w:t>
                            </w:r>
                          </w:p>
                          <w:p w:rsidR="00C1764A" w:rsidRDefault="00C1764A" w:rsidP="003A7654">
                            <w:pPr>
                              <w:pStyle w:val="NoSpacing"/>
                              <w:rPr>
                                <w:b/>
                                <w:sz w:val="20"/>
                              </w:rPr>
                            </w:pPr>
                            <w:r>
                              <w:rPr>
                                <w:b/>
                                <w:sz w:val="20"/>
                              </w:rPr>
                              <w:t xml:space="preserve">          Magnesium Sulfate</w:t>
                            </w:r>
                            <w:r w:rsidR="00730B50">
                              <w:rPr>
                                <w:b/>
                                <w:sz w:val="20"/>
                              </w:rPr>
                              <w:t xml:space="preserve"> IV</w:t>
                            </w:r>
                          </w:p>
                          <w:p w:rsidR="00C1764A" w:rsidRDefault="00C1764A" w:rsidP="003A7654">
                            <w:pPr>
                              <w:pStyle w:val="NoSpacing"/>
                              <w:rPr>
                                <w:b/>
                                <w:sz w:val="20"/>
                              </w:rPr>
                            </w:pPr>
                            <w:r>
                              <w:rPr>
                                <w:b/>
                                <w:sz w:val="20"/>
                              </w:rPr>
                              <w:t xml:space="preserve">          KCentra</w:t>
                            </w:r>
                          </w:p>
                          <w:p w:rsidR="00730B50" w:rsidRDefault="003A7654" w:rsidP="003A7654">
                            <w:pPr>
                              <w:pStyle w:val="NoSpacing"/>
                              <w:rPr>
                                <w:b/>
                                <w:sz w:val="20"/>
                              </w:rPr>
                            </w:pPr>
                            <w:r>
                              <w:rPr>
                                <w:b/>
                                <w:sz w:val="20"/>
                              </w:rPr>
                              <w:t xml:space="preserve">          </w:t>
                            </w:r>
                            <w:r w:rsidR="008A4916">
                              <w:rPr>
                                <w:b/>
                                <w:sz w:val="20"/>
                              </w:rPr>
                              <w:t>FLUORESCEIN</w:t>
                            </w:r>
                            <w:r w:rsidR="000F0882">
                              <w:rPr>
                                <w:b/>
                                <w:sz w:val="20"/>
                              </w:rPr>
                              <w:t xml:space="preserve"> strips</w:t>
                            </w:r>
                          </w:p>
                          <w:p w:rsidR="00C455E4" w:rsidRDefault="00730B50" w:rsidP="003A7654">
                            <w:pPr>
                              <w:pStyle w:val="NoSpacing"/>
                              <w:rPr>
                                <w:b/>
                                <w:sz w:val="20"/>
                              </w:rPr>
                            </w:pPr>
                            <w:r>
                              <w:rPr>
                                <w:b/>
                                <w:sz w:val="20"/>
                              </w:rPr>
                              <w:t xml:space="preserve">          </w:t>
                            </w:r>
                            <w:r w:rsidR="0020466E">
                              <w:rPr>
                                <w:b/>
                                <w:sz w:val="20"/>
                              </w:rPr>
                              <w:t>Nalbup</w:t>
                            </w:r>
                            <w:r w:rsidR="00C455E4">
                              <w:rPr>
                                <w:b/>
                                <w:sz w:val="20"/>
                              </w:rPr>
                              <w:t>hine IV</w:t>
                            </w:r>
                          </w:p>
                          <w:p w:rsidR="008A4916" w:rsidRDefault="00C455E4" w:rsidP="003A7654">
                            <w:pPr>
                              <w:pStyle w:val="NoSpacing"/>
                              <w:rPr>
                                <w:b/>
                                <w:sz w:val="20"/>
                              </w:rPr>
                            </w:pPr>
                            <w:r>
                              <w:rPr>
                                <w:b/>
                                <w:sz w:val="20"/>
                              </w:rPr>
                              <w:t xml:space="preserve">          Flumazenil IV </w:t>
                            </w:r>
                          </w:p>
                          <w:p w:rsidR="00B97B12" w:rsidRDefault="00F1161C" w:rsidP="003A7654">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30.5pt;margin-top:6.55pt;width:159.6pt;height: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" filled="f" stroked="f" strokecolor="white" strokeweight=".5pt">
                <v:textbo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rsidR="00C312F5" w:rsidRDefault="003A7654" w:rsidP="003A7654">
                      <w:pPr>
                        <w:pStyle w:val="NoSpacing"/>
                        <w:rPr>
                          <w:b/>
                          <w:sz w:val="20"/>
                        </w:rPr>
                      </w:pPr>
                      <w:r>
                        <w:rPr>
                          <w:b/>
                          <w:sz w:val="20"/>
                        </w:rPr>
                        <w:t xml:space="preserve">        </w:t>
                      </w:r>
                      <w:r w:rsidR="001A6355">
                        <w:rPr>
                          <w:b/>
                          <w:sz w:val="20"/>
                        </w:rPr>
                        <w:t xml:space="preserve"> </w:t>
                      </w:r>
                      <w:r w:rsidR="00F1161C">
                        <w:rPr>
                          <w:b/>
                          <w:sz w:val="20"/>
                        </w:rPr>
                        <w:t xml:space="preserve">IV </w:t>
                      </w:r>
                      <w:r w:rsidR="00C312F5">
                        <w:rPr>
                          <w:b/>
                          <w:sz w:val="20"/>
                        </w:rPr>
                        <w:t>HYDROMORPHONE</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MORPHINE</w:t>
                      </w:r>
                    </w:p>
                    <w:p w:rsidR="00C312F5" w:rsidRDefault="003A7654" w:rsidP="003A7654">
                      <w:pPr>
                        <w:pStyle w:val="NoSpacing"/>
                        <w:rPr>
                          <w:b/>
                          <w:sz w:val="20"/>
                        </w:rPr>
                      </w:pPr>
                      <w:r>
                        <w:rPr>
                          <w:b/>
                          <w:sz w:val="20"/>
                        </w:rPr>
                        <w:t xml:space="preserve">          </w:t>
                      </w:r>
                      <w:r w:rsidR="00F1161C">
                        <w:rPr>
                          <w:b/>
                          <w:sz w:val="20"/>
                        </w:rPr>
                        <w:t xml:space="preserve">IV </w:t>
                      </w:r>
                      <w:r w:rsidR="00C312F5">
                        <w:rPr>
                          <w:b/>
                          <w:sz w:val="20"/>
                        </w:rPr>
                        <w:t>FENTANYL</w:t>
                      </w:r>
                    </w:p>
                    <w:p w:rsidR="00C312F5" w:rsidRDefault="003A7654" w:rsidP="003A7654">
                      <w:pPr>
                        <w:pStyle w:val="NoSpacing"/>
                        <w:rPr>
                          <w:b/>
                          <w:sz w:val="20"/>
                        </w:rPr>
                      </w:pPr>
                      <w:r>
                        <w:rPr>
                          <w:b/>
                          <w:sz w:val="20"/>
                        </w:rPr>
                        <w:t xml:space="preserve">          </w:t>
                      </w:r>
                      <w:r w:rsidR="00CF4649">
                        <w:rPr>
                          <w:b/>
                          <w:sz w:val="20"/>
                        </w:rPr>
                        <w:t>IV Potassium Chloride</w:t>
                      </w:r>
                      <w:r w:rsidR="00C312F5">
                        <w:rPr>
                          <w:b/>
                          <w:sz w:val="20"/>
                        </w:rPr>
                        <w:t xml:space="preserve"> </w:t>
                      </w:r>
                    </w:p>
                    <w:p w:rsidR="000F0882" w:rsidRDefault="003A7654" w:rsidP="003A7654">
                      <w:pPr>
                        <w:pStyle w:val="NoSpacing"/>
                        <w:rPr>
                          <w:b/>
                          <w:sz w:val="20"/>
                        </w:rPr>
                      </w:pPr>
                      <w:r>
                        <w:rPr>
                          <w:b/>
                          <w:sz w:val="20"/>
                        </w:rPr>
                        <w:t xml:space="preserve">      </w:t>
                      </w:r>
                      <w:r w:rsidR="002E3126">
                        <w:rPr>
                          <w:b/>
                          <w:sz w:val="20"/>
                        </w:rPr>
                        <w:t xml:space="preserve">    </w:t>
                      </w:r>
                      <w:r w:rsidR="000F0882">
                        <w:rPr>
                          <w:b/>
                          <w:sz w:val="20"/>
                        </w:rPr>
                        <w:t>TPN</w:t>
                      </w:r>
                    </w:p>
                    <w:p w:rsidR="00255C28" w:rsidRDefault="003A7654" w:rsidP="003A7654">
                      <w:pPr>
                        <w:pStyle w:val="NoSpacing"/>
                        <w:rPr>
                          <w:b/>
                          <w:sz w:val="20"/>
                        </w:rPr>
                      </w:pPr>
                      <w:r>
                        <w:rPr>
                          <w:b/>
                          <w:sz w:val="20"/>
                        </w:rPr>
                        <w:t xml:space="preserve">         </w:t>
                      </w:r>
                      <w:r w:rsidR="002E3126">
                        <w:rPr>
                          <w:b/>
                          <w:sz w:val="20"/>
                        </w:rPr>
                        <w:t xml:space="preserve"> </w:t>
                      </w:r>
                      <w:r>
                        <w:rPr>
                          <w:b/>
                          <w:sz w:val="20"/>
                        </w:rPr>
                        <w:t>DOBUTAMINE</w:t>
                      </w:r>
                    </w:p>
                    <w:p w:rsidR="00C1764A" w:rsidRDefault="003A7654" w:rsidP="003A7654">
                      <w:pPr>
                        <w:pStyle w:val="NoSpacing"/>
                        <w:rPr>
                          <w:b/>
                          <w:sz w:val="20"/>
                        </w:rPr>
                      </w:pPr>
                      <w:r>
                        <w:rPr>
                          <w:b/>
                          <w:sz w:val="20"/>
                        </w:rPr>
                        <w:t xml:space="preserve">          </w:t>
                      </w:r>
                      <w:r w:rsidR="00CF4649">
                        <w:rPr>
                          <w:b/>
                          <w:sz w:val="20"/>
                        </w:rPr>
                        <w:t>LIDOCAINE 1g/250</w:t>
                      </w:r>
                      <w:r w:rsidR="001A6355">
                        <w:rPr>
                          <w:b/>
                          <w:sz w:val="20"/>
                        </w:rPr>
                        <w:t>ml</w:t>
                      </w:r>
                    </w:p>
                    <w:p w:rsidR="00C1764A" w:rsidRDefault="00C1764A" w:rsidP="003A7654">
                      <w:pPr>
                        <w:pStyle w:val="NoSpacing"/>
                        <w:rPr>
                          <w:b/>
                          <w:sz w:val="20"/>
                        </w:rPr>
                      </w:pPr>
                      <w:r>
                        <w:rPr>
                          <w:b/>
                          <w:sz w:val="20"/>
                        </w:rPr>
                        <w:t xml:space="preserve">          Calcium Gluconate</w:t>
                      </w:r>
                      <w:r w:rsidR="00730B50">
                        <w:rPr>
                          <w:b/>
                          <w:sz w:val="20"/>
                        </w:rPr>
                        <w:t xml:space="preserve"> IV</w:t>
                      </w:r>
                    </w:p>
                    <w:p w:rsidR="00C1764A" w:rsidRDefault="00C1764A" w:rsidP="003A7654">
                      <w:pPr>
                        <w:pStyle w:val="NoSpacing"/>
                        <w:rPr>
                          <w:b/>
                          <w:sz w:val="20"/>
                        </w:rPr>
                      </w:pPr>
                      <w:r>
                        <w:rPr>
                          <w:b/>
                          <w:sz w:val="20"/>
                        </w:rPr>
                        <w:t xml:space="preserve">          Magnesium Sulfate</w:t>
                      </w:r>
                      <w:r w:rsidR="00730B50">
                        <w:rPr>
                          <w:b/>
                          <w:sz w:val="20"/>
                        </w:rPr>
                        <w:t xml:space="preserve"> IV</w:t>
                      </w:r>
                    </w:p>
                    <w:p w:rsidR="00C1764A" w:rsidRDefault="00C1764A" w:rsidP="003A7654">
                      <w:pPr>
                        <w:pStyle w:val="NoSpacing"/>
                        <w:rPr>
                          <w:b/>
                          <w:sz w:val="20"/>
                        </w:rPr>
                      </w:pPr>
                      <w:r>
                        <w:rPr>
                          <w:b/>
                          <w:sz w:val="20"/>
                        </w:rPr>
                        <w:t xml:space="preserve">          KCentra</w:t>
                      </w:r>
                    </w:p>
                    <w:p w:rsidR="00730B50" w:rsidRDefault="003A7654" w:rsidP="003A7654">
                      <w:pPr>
                        <w:pStyle w:val="NoSpacing"/>
                        <w:rPr>
                          <w:b/>
                          <w:sz w:val="20"/>
                        </w:rPr>
                      </w:pPr>
                      <w:r>
                        <w:rPr>
                          <w:b/>
                          <w:sz w:val="20"/>
                        </w:rPr>
                        <w:t xml:space="preserve">          </w:t>
                      </w:r>
                      <w:r w:rsidR="008A4916">
                        <w:rPr>
                          <w:b/>
                          <w:sz w:val="20"/>
                        </w:rPr>
                        <w:t>FLUORESCEIN</w:t>
                      </w:r>
                      <w:r w:rsidR="000F0882">
                        <w:rPr>
                          <w:b/>
                          <w:sz w:val="20"/>
                        </w:rPr>
                        <w:t xml:space="preserve"> strips</w:t>
                      </w:r>
                    </w:p>
                    <w:p w:rsidR="00C455E4" w:rsidRDefault="00730B50" w:rsidP="003A7654">
                      <w:pPr>
                        <w:pStyle w:val="NoSpacing"/>
                        <w:rPr>
                          <w:b/>
                          <w:sz w:val="20"/>
                        </w:rPr>
                      </w:pPr>
                      <w:r>
                        <w:rPr>
                          <w:b/>
                          <w:sz w:val="20"/>
                        </w:rPr>
                        <w:t xml:space="preserve">          </w:t>
                      </w:r>
                      <w:r w:rsidR="0020466E">
                        <w:rPr>
                          <w:b/>
                          <w:sz w:val="20"/>
                        </w:rPr>
                        <w:t>Nalbup</w:t>
                      </w:r>
                      <w:r w:rsidR="00C455E4">
                        <w:rPr>
                          <w:b/>
                          <w:sz w:val="20"/>
                        </w:rPr>
                        <w:t>hine IV</w:t>
                      </w:r>
                    </w:p>
                    <w:p w:rsidR="008A4916" w:rsidRDefault="00C455E4" w:rsidP="003A7654">
                      <w:pPr>
                        <w:pStyle w:val="NoSpacing"/>
                        <w:rPr>
                          <w:b/>
                          <w:sz w:val="20"/>
                        </w:rPr>
                      </w:pPr>
                      <w:r>
                        <w:rPr>
                          <w:b/>
                          <w:sz w:val="20"/>
                        </w:rPr>
                        <w:t xml:space="preserve">          Flumazenil IV </w:t>
                      </w:r>
                    </w:p>
                    <w:p w:rsidR="00B97B12" w:rsidRDefault="00F1161C" w:rsidP="003A7654">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v:textbox>
              </v:shape>
            </w:pict>
          </mc:Fallback>
        </mc:AlternateContent>
      </w:r>
    </w:p>
    <w:p w:rsidR="0023287E" w:rsidRDefault="0023287E" w:rsidP="004B06A6">
      <w:pPr>
        <w:pStyle w:val="NoSpacing"/>
        <w:rPr>
          <w:rFonts w:ascii="Harrington" w:hAnsi="Harrington"/>
          <w:sz w:val="24"/>
          <w:szCs w:val="24"/>
        </w:rPr>
      </w:pPr>
    </w:p>
    <w:p w:rsidR="00F361E0" w:rsidRDefault="00F361E0" w:rsidP="004B06A6">
      <w:pPr>
        <w:pStyle w:val="NoSpacing"/>
        <w:rPr>
          <w:rFonts w:ascii="Harrington" w:hAnsi="Harrington"/>
          <w:sz w:val="24"/>
          <w:szCs w:val="24"/>
        </w:rPr>
      </w:pPr>
    </w:p>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Default="00F361E0" w:rsidP="00F361E0"/>
    <w:p w:rsidR="0023287E" w:rsidRDefault="00F361E0" w:rsidP="00F361E0">
      <w:pPr>
        <w:tabs>
          <w:tab w:val="left" w:pos="9015"/>
        </w:tabs>
      </w:pPr>
      <w:r>
        <w:tab/>
      </w:r>
    </w:p>
    <w:p w:rsidR="00F361E0" w:rsidRDefault="00F361E0" w:rsidP="00F361E0">
      <w:pPr>
        <w:tabs>
          <w:tab w:val="left" w:pos="9015"/>
        </w:tabs>
      </w:pPr>
    </w:p>
    <w:p w:rsidR="00027A21" w:rsidRDefault="00027A21" w:rsidP="00F361E0">
      <w:pPr>
        <w:tabs>
          <w:tab w:val="left" w:pos="9015"/>
        </w:tabs>
      </w:pPr>
    </w:p>
    <w:p w:rsidR="004D6405" w:rsidRDefault="005532B8" w:rsidP="00F361E0">
      <w:pPr>
        <w:tabs>
          <w:tab w:val="left" w:pos="9015"/>
        </w:tabs>
      </w:pPr>
      <w:r>
        <w:tab/>
      </w:r>
      <w:r>
        <w:tab/>
      </w:r>
      <w:r>
        <w:tab/>
      </w:r>
      <w:r w:rsidR="004D6405">
        <w:tab/>
      </w:r>
      <w:r w:rsidR="004D6405">
        <w:tab/>
      </w:r>
    </w:p>
    <w:p w:rsidR="000F3609" w:rsidRPr="00BC33BB" w:rsidRDefault="004D6405" w:rsidP="00BC33BB">
      <w:pPr>
        <w:tabs>
          <w:tab w:val="left" w:pos="9015"/>
        </w:tabs>
      </w:pPr>
      <w:r>
        <w:t xml:space="preserve">              </w:t>
      </w:r>
      <w:r w:rsidR="00FA422F" w:rsidRPr="00841D77">
        <w:rPr>
          <w:sz w:val="18"/>
          <w:szCs w:val="18"/>
        </w:rPr>
        <w:t xml:space="preserve">   </w:t>
      </w:r>
    </w:p>
    <w:sectPr w:rsidR="000F3609" w:rsidRPr="00BC33BB" w:rsidSect="00FC6402">
      <w:headerReference w:type="default" r:id="rId12"/>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83" w:rsidRDefault="00497A83" w:rsidP="00FC6402">
      <w:pPr>
        <w:spacing w:after="0" w:line="240" w:lineRule="auto"/>
      </w:pPr>
      <w:r>
        <w:separator/>
      </w:r>
    </w:p>
  </w:endnote>
  <w:endnote w:type="continuationSeparator" w:id="0">
    <w:p w:rsidR="00497A83" w:rsidRDefault="00497A83" w:rsidP="00F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83" w:rsidRDefault="00497A83" w:rsidP="00FC6402">
      <w:pPr>
        <w:spacing w:after="0" w:line="240" w:lineRule="auto"/>
      </w:pPr>
      <w:r>
        <w:separator/>
      </w:r>
    </w:p>
  </w:footnote>
  <w:footnote w:type="continuationSeparator" w:id="0">
    <w:p w:rsidR="00497A83" w:rsidRDefault="00497A83" w:rsidP="00FC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BB" w:rsidRDefault="00BC33BB" w:rsidP="00BC33BB">
    <w:pPr>
      <w:pStyle w:val="NoSpacing"/>
      <w:jc w:val="center"/>
      <w:rPr>
        <w:rFonts w:ascii="Harrington" w:hAnsi="Harrington"/>
        <w:b/>
        <w:sz w:val="48"/>
        <w:szCs w:val="48"/>
      </w:rPr>
    </w:pPr>
    <w:r w:rsidRPr="00FC6402">
      <w:rPr>
        <w:rFonts w:ascii="Harrington" w:hAnsi="Harrington"/>
        <w:b/>
        <w:sz w:val="48"/>
        <w:szCs w:val="48"/>
      </w:rPr>
      <w:t>PHARMACY NEWSLETTER</w:t>
    </w:r>
  </w:p>
  <w:p w:rsidR="00BC33BB" w:rsidRPr="0010465F" w:rsidRDefault="00EF47A6" w:rsidP="00BC33BB">
    <w:pPr>
      <w:pStyle w:val="NoSpacing"/>
      <w:jc w:val="center"/>
      <w:rPr>
        <w:rFonts w:ascii="Harrington" w:hAnsi="Harrington"/>
        <w:b/>
        <w:sz w:val="48"/>
        <w:szCs w:val="48"/>
      </w:rPr>
    </w:pPr>
    <w:r>
      <w:rPr>
        <w:rFonts w:ascii="Harrington" w:hAnsi="Harrington"/>
        <w:sz w:val="24"/>
        <w:szCs w:val="24"/>
      </w:rPr>
      <w:t>June</w:t>
    </w:r>
    <w:r w:rsidR="009B3F11">
      <w:rPr>
        <w:rFonts w:ascii="Harrington" w:hAnsi="Harrington"/>
        <w:sz w:val="24"/>
        <w:szCs w:val="24"/>
      </w:rPr>
      <w:t xml:space="preserve"> 2018</w:t>
    </w:r>
  </w:p>
  <w:p w:rsidR="00BC33BB" w:rsidRDefault="00BC33BB">
    <w:pPr>
      <w:pStyle w:val="Header"/>
    </w:pPr>
  </w:p>
  <w:p w:rsidR="004D6405" w:rsidRPr="004D6405" w:rsidRDefault="004D6405" w:rsidP="004D6405">
    <w:pPr>
      <w:pStyle w:val="NoSpacing"/>
      <w:jc w:val="center"/>
      <w:rPr>
        <w:rFonts w:ascii="Harrington" w:hAnsi="Harringto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4pt;height:171.75pt;visibility:visible;mso-wrap-style:square" o:bullet="t">
        <v:imagedata r:id="rId1" o:title=""/>
      </v:shape>
    </w:pict>
  </w:numPicBullet>
  <w:abstractNum w:abstractNumId="0" w15:restartNumberingAfterBreak="0">
    <w:nsid w:val="07F864A3"/>
    <w:multiLevelType w:val="hybridMultilevel"/>
    <w:tmpl w:val="01904F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793078D"/>
    <w:multiLevelType w:val="hybridMultilevel"/>
    <w:tmpl w:val="9CE0EC88"/>
    <w:lvl w:ilvl="0" w:tplc="8F3EB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6EB"/>
    <w:multiLevelType w:val="hybridMultilevel"/>
    <w:tmpl w:val="F370B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2E24D0"/>
    <w:multiLevelType w:val="hybridMultilevel"/>
    <w:tmpl w:val="EEB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5FBE"/>
    <w:multiLevelType w:val="hybridMultilevel"/>
    <w:tmpl w:val="E35E23BC"/>
    <w:lvl w:ilvl="0" w:tplc="CCE634BA">
      <w:start w:val="1"/>
      <w:numFmt w:val="upperRoman"/>
      <w:lvlText w:val="%1."/>
      <w:lvlJc w:val="right"/>
      <w:pPr>
        <w:ind w:left="630" w:hanging="360"/>
      </w:pPr>
      <w:rPr>
        <w:rFonts w:cs="Times New Roman"/>
        <w:b/>
      </w:rPr>
    </w:lvl>
    <w:lvl w:ilvl="1" w:tplc="02782DCA">
      <w:start w:val="1"/>
      <w:numFmt w:val="decimal"/>
      <w:lvlText w:val="%2."/>
      <w:lvlJc w:val="left"/>
      <w:pPr>
        <w:ind w:left="360" w:hanging="360"/>
      </w:pPr>
      <w:rPr>
        <w:rFonts w:hint="default"/>
        <w:b/>
        <w:i w:val="0"/>
        <w:sz w:val="22"/>
        <w:szCs w:val="22"/>
      </w:rPr>
    </w:lvl>
    <w:lvl w:ilvl="2" w:tplc="04090019">
      <w:start w:val="1"/>
      <w:numFmt w:val="lowerLetter"/>
      <w:lvlText w:val="%3."/>
      <w:lvlJc w:val="left"/>
      <w:pPr>
        <w:ind w:left="180" w:hanging="180"/>
      </w:pPr>
      <w:rPr>
        <w:rFont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45773A4A"/>
    <w:multiLevelType w:val="hybridMultilevel"/>
    <w:tmpl w:val="F61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3775A"/>
    <w:multiLevelType w:val="hybridMultilevel"/>
    <w:tmpl w:val="115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2E3E"/>
    <w:multiLevelType w:val="hybridMultilevel"/>
    <w:tmpl w:val="5BB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5707A"/>
    <w:multiLevelType w:val="hybridMultilevel"/>
    <w:tmpl w:val="718C798A"/>
    <w:lvl w:ilvl="0" w:tplc="256AACCE">
      <w:start w:val="1"/>
      <w:numFmt w:val="bullet"/>
      <w:lvlText w:val=""/>
      <w:lvlJc w:val="left"/>
      <w:pPr>
        <w:tabs>
          <w:tab w:val="num" w:pos="720"/>
        </w:tabs>
        <w:ind w:left="720" w:hanging="360"/>
      </w:pPr>
      <w:rPr>
        <w:rFonts w:ascii="Wingdings 3" w:hAnsi="Wingdings 3" w:hint="default"/>
      </w:rPr>
    </w:lvl>
    <w:lvl w:ilvl="1" w:tplc="F208CB6C">
      <w:start w:val="1"/>
      <w:numFmt w:val="bullet"/>
      <w:lvlText w:val=""/>
      <w:lvlJc w:val="left"/>
      <w:pPr>
        <w:tabs>
          <w:tab w:val="num" w:pos="1440"/>
        </w:tabs>
        <w:ind w:left="1440" w:hanging="360"/>
      </w:pPr>
      <w:rPr>
        <w:rFonts w:ascii="Wingdings 3" w:hAnsi="Wingdings 3" w:hint="default"/>
      </w:rPr>
    </w:lvl>
    <w:lvl w:ilvl="2" w:tplc="9FC86A3A">
      <w:numFmt w:val="bullet"/>
      <w:lvlText w:val=""/>
      <w:lvlJc w:val="left"/>
      <w:pPr>
        <w:tabs>
          <w:tab w:val="num" w:pos="2160"/>
        </w:tabs>
        <w:ind w:left="2160" w:hanging="360"/>
      </w:pPr>
      <w:rPr>
        <w:rFonts w:ascii="Wingdings 3" w:hAnsi="Wingdings 3" w:hint="default"/>
      </w:rPr>
    </w:lvl>
    <w:lvl w:ilvl="3" w:tplc="8BC2F686" w:tentative="1">
      <w:start w:val="1"/>
      <w:numFmt w:val="bullet"/>
      <w:lvlText w:val=""/>
      <w:lvlJc w:val="left"/>
      <w:pPr>
        <w:tabs>
          <w:tab w:val="num" w:pos="2880"/>
        </w:tabs>
        <w:ind w:left="2880" w:hanging="360"/>
      </w:pPr>
      <w:rPr>
        <w:rFonts w:ascii="Wingdings 3" w:hAnsi="Wingdings 3" w:hint="default"/>
      </w:rPr>
    </w:lvl>
    <w:lvl w:ilvl="4" w:tplc="0E78569C" w:tentative="1">
      <w:start w:val="1"/>
      <w:numFmt w:val="bullet"/>
      <w:lvlText w:val=""/>
      <w:lvlJc w:val="left"/>
      <w:pPr>
        <w:tabs>
          <w:tab w:val="num" w:pos="3600"/>
        </w:tabs>
        <w:ind w:left="3600" w:hanging="360"/>
      </w:pPr>
      <w:rPr>
        <w:rFonts w:ascii="Wingdings 3" w:hAnsi="Wingdings 3" w:hint="default"/>
      </w:rPr>
    </w:lvl>
    <w:lvl w:ilvl="5" w:tplc="329020C0" w:tentative="1">
      <w:start w:val="1"/>
      <w:numFmt w:val="bullet"/>
      <w:lvlText w:val=""/>
      <w:lvlJc w:val="left"/>
      <w:pPr>
        <w:tabs>
          <w:tab w:val="num" w:pos="4320"/>
        </w:tabs>
        <w:ind w:left="4320" w:hanging="360"/>
      </w:pPr>
      <w:rPr>
        <w:rFonts w:ascii="Wingdings 3" w:hAnsi="Wingdings 3" w:hint="default"/>
      </w:rPr>
    </w:lvl>
    <w:lvl w:ilvl="6" w:tplc="CEFE7796" w:tentative="1">
      <w:start w:val="1"/>
      <w:numFmt w:val="bullet"/>
      <w:lvlText w:val=""/>
      <w:lvlJc w:val="left"/>
      <w:pPr>
        <w:tabs>
          <w:tab w:val="num" w:pos="5040"/>
        </w:tabs>
        <w:ind w:left="5040" w:hanging="360"/>
      </w:pPr>
      <w:rPr>
        <w:rFonts w:ascii="Wingdings 3" w:hAnsi="Wingdings 3" w:hint="default"/>
      </w:rPr>
    </w:lvl>
    <w:lvl w:ilvl="7" w:tplc="1760FE26" w:tentative="1">
      <w:start w:val="1"/>
      <w:numFmt w:val="bullet"/>
      <w:lvlText w:val=""/>
      <w:lvlJc w:val="left"/>
      <w:pPr>
        <w:tabs>
          <w:tab w:val="num" w:pos="5760"/>
        </w:tabs>
        <w:ind w:left="5760" w:hanging="360"/>
      </w:pPr>
      <w:rPr>
        <w:rFonts w:ascii="Wingdings 3" w:hAnsi="Wingdings 3" w:hint="default"/>
      </w:rPr>
    </w:lvl>
    <w:lvl w:ilvl="8" w:tplc="7D0478C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1737EFF"/>
    <w:multiLevelType w:val="hybridMultilevel"/>
    <w:tmpl w:val="B35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0BB4"/>
    <w:multiLevelType w:val="hybridMultilevel"/>
    <w:tmpl w:val="5E7AC68A"/>
    <w:lvl w:ilvl="0" w:tplc="21D689EE">
      <w:start w:val="1"/>
      <w:numFmt w:val="bullet"/>
      <w:lvlText w:val=""/>
      <w:lvlPicBulletId w:val="0"/>
      <w:lvlJc w:val="left"/>
      <w:pPr>
        <w:tabs>
          <w:tab w:val="num" w:pos="4230"/>
        </w:tabs>
        <w:ind w:left="4230" w:hanging="360"/>
      </w:pPr>
      <w:rPr>
        <w:rFonts w:ascii="Symbol" w:hAnsi="Symbol" w:hint="default"/>
      </w:rPr>
    </w:lvl>
    <w:lvl w:ilvl="1" w:tplc="F39C3480" w:tentative="1">
      <w:start w:val="1"/>
      <w:numFmt w:val="bullet"/>
      <w:lvlText w:val=""/>
      <w:lvlJc w:val="left"/>
      <w:pPr>
        <w:tabs>
          <w:tab w:val="num" w:pos="4950"/>
        </w:tabs>
        <w:ind w:left="4950" w:hanging="360"/>
      </w:pPr>
      <w:rPr>
        <w:rFonts w:ascii="Symbol" w:hAnsi="Symbol" w:hint="default"/>
      </w:rPr>
    </w:lvl>
    <w:lvl w:ilvl="2" w:tplc="895288A4" w:tentative="1">
      <w:start w:val="1"/>
      <w:numFmt w:val="bullet"/>
      <w:lvlText w:val=""/>
      <w:lvlJc w:val="left"/>
      <w:pPr>
        <w:tabs>
          <w:tab w:val="num" w:pos="5670"/>
        </w:tabs>
        <w:ind w:left="5670" w:hanging="360"/>
      </w:pPr>
      <w:rPr>
        <w:rFonts w:ascii="Symbol" w:hAnsi="Symbol" w:hint="default"/>
      </w:rPr>
    </w:lvl>
    <w:lvl w:ilvl="3" w:tplc="A06AA530" w:tentative="1">
      <w:start w:val="1"/>
      <w:numFmt w:val="bullet"/>
      <w:lvlText w:val=""/>
      <w:lvlJc w:val="left"/>
      <w:pPr>
        <w:tabs>
          <w:tab w:val="num" w:pos="6390"/>
        </w:tabs>
        <w:ind w:left="6390" w:hanging="360"/>
      </w:pPr>
      <w:rPr>
        <w:rFonts w:ascii="Symbol" w:hAnsi="Symbol" w:hint="default"/>
      </w:rPr>
    </w:lvl>
    <w:lvl w:ilvl="4" w:tplc="B1BADD4E" w:tentative="1">
      <w:start w:val="1"/>
      <w:numFmt w:val="bullet"/>
      <w:lvlText w:val=""/>
      <w:lvlJc w:val="left"/>
      <w:pPr>
        <w:tabs>
          <w:tab w:val="num" w:pos="7110"/>
        </w:tabs>
        <w:ind w:left="7110" w:hanging="360"/>
      </w:pPr>
      <w:rPr>
        <w:rFonts w:ascii="Symbol" w:hAnsi="Symbol" w:hint="default"/>
      </w:rPr>
    </w:lvl>
    <w:lvl w:ilvl="5" w:tplc="73D6486E" w:tentative="1">
      <w:start w:val="1"/>
      <w:numFmt w:val="bullet"/>
      <w:lvlText w:val=""/>
      <w:lvlJc w:val="left"/>
      <w:pPr>
        <w:tabs>
          <w:tab w:val="num" w:pos="7830"/>
        </w:tabs>
        <w:ind w:left="7830" w:hanging="360"/>
      </w:pPr>
      <w:rPr>
        <w:rFonts w:ascii="Symbol" w:hAnsi="Symbol" w:hint="default"/>
      </w:rPr>
    </w:lvl>
    <w:lvl w:ilvl="6" w:tplc="25244E56" w:tentative="1">
      <w:start w:val="1"/>
      <w:numFmt w:val="bullet"/>
      <w:lvlText w:val=""/>
      <w:lvlJc w:val="left"/>
      <w:pPr>
        <w:tabs>
          <w:tab w:val="num" w:pos="8550"/>
        </w:tabs>
        <w:ind w:left="8550" w:hanging="360"/>
      </w:pPr>
      <w:rPr>
        <w:rFonts w:ascii="Symbol" w:hAnsi="Symbol" w:hint="default"/>
      </w:rPr>
    </w:lvl>
    <w:lvl w:ilvl="7" w:tplc="CA383CE6" w:tentative="1">
      <w:start w:val="1"/>
      <w:numFmt w:val="bullet"/>
      <w:lvlText w:val=""/>
      <w:lvlJc w:val="left"/>
      <w:pPr>
        <w:tabs>
          <w:tab w:val="num" w:pos="9270"/>
        </w:tabs>
        <w:ind w:left="9270" w:hanging="360"/>
      </w:pPr>
      <w:rPr>
        <w:rFonts w:ascii="Symbol" w:hAnsi="Symbol" w:hint="default"/>
      </w:rPr>
    </w:lvl>
    <w:lvl w:ilvl="8" w:tplc="C72A2530" w:tentative="1">
      <w:start w:val="1"/>
      <w:numFmt w:val="bullet"/>
      <w:lvlText w:val=""/>
      <w:lvlJc w:val="left"/>
      <w:pPr>
        <w:tabs>
          <w:tab w:val="num" w:pos="9990"/>
        </w:tabs>
        <w:ind w:left="9990" w:hanging="360"/>
      </w:pPr>
      <w:rPr>
        <w:rFonts w:ascii="Symbol" w:hAnsi="Symbol" w:hint="default"/>
      </w:rPr>
    </w:lvl>
  </w:abstractNum>
  <w:abstractNum w:abstractNumId="11" w15:restartNumberingAfterBreak="0">
    <w:nsid w:val="62CA35DC"/>
    <w:multiLevelType w:val="hybridMultilevel"/>
    <w:tmpl w:val="FE80FC7E"/>
    <w:lvl w:ilvl="0" w:tplc="F016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BF5284"/>
    <w:multiLevelType w:val="hybridMultilevel"/>
    <w:tmpl w:val="B15A3C2C"/>
    <w:lvl w:ilvl="0" w:tplc="DD5CBA42">
      <w:start w:val="1"/>
      <w:numFmt w:val="bullet"/>
      <w:lvlText w:val=""/>
      <w:lvlPicBulletId w:val="0"/>
      <w:lvlJc w:val="left"/>
      <w:pPr>
        <w:tabs>
          <w:tab w:val="num" w:pos="720"/>
        </w:tabs>
        <w:ind w:left="720" w:hanging="360"/>
      </w:pPr>
      <w:rPr>
        <w:rFonts w:ascii="Symbol" w:hAnsi="Symbol" w:hint="default"/>
      </w:rPr>
    </w:lvl>
    <w:lvl w:ilvl="1" w:tplc="1FD0D244" w:tentative="1">
      <w:start w:val="1"/>
      <w:numFmt w:val="bullet"/>
      <w:lvlText w:val=""/>
      <w:lvlJc w:val="left"/>
      <w:pPr>
        <w:tabs>
          <w:tab w:val="num" w:pos="1440"/>
        </w:tabs>
        <w:ind w:left="1440" w:hanging="360"/>
      </w:pPr>
      <w:rPr>
        <w:rFonts w:ascii="Symbol" w:hAnsi="Symbol" w:hint="default"/>
      </w:rPr>
    </w:lvl>
    <w:lvl w:ilvl="2" w:tplc="1F741D88" w:tentative="1">
      <w:start w:val="1"/>
      <w:numFmt w:val="bullet"/>
      <w:lvlText w:val=""/>
      <w:lvlJc w:val="left"/>
      <w:pPr>
        <w:tabs>
          <w:tab w:val="num" w:pos="2160"/>
        </w:tabs>
        <w:ind w:left="2160" w:hanging="360"/>
      </w:pPr>
      <w:rPr>
        <w:rFonts w:ascii="Symbol" w:hAnsi="Symbol" w:hint="default"/>
      </w:rPr>
    </w:lvl>
    <w:lvl w:ilvl="3" w:tplc="3B5A7366" w:tentative="1">
      <w:start w:val="1"/>
      <w:numFmt w:val="bullet"/>
      <w:lvlText w:val=""/>
      <w:lvlJc w:val="left"/>
      <w:pPr>
        <w:tabs>
          <w:tab w:val="num" w:pos="2880"/>
        </w:tabs>
        <w:ind w:left="2880" w:hanging="360"/>
      </w:pPr>
      <w:rPr>
        <w:rFonts w:ascii="Symbol" w:hAnsi="Symbol" w:hint="default"/>
      </w:rPr>
    </w:lvl>
    <w:lvl w:ilvl="4" w:tplc="6D12AF00" w:tentative="1">
      <w:start w:val="1"/>
      <w:numFmt w:val="bullet"/>
      <w:lvlText w:val=""/>
      <w:lvlJc w:val="left"/>
      <w:pPr>
        <w:tabs>
          <w:tab w:val="num" w:pos="3600"/>
        </w:tabs>
        <w:ind w:left="3600" w:hanging="360"/>
      </w:pPr>
      <w:rPr>
        <w:rFonts w:ascii="Symbol" w:hAnsi="Symbol" w:hint="default"/>
      </w:rPr>
    </w:lvl>
    <w:lvl w:ilvl="5" w:tplc="35404238" w:tentative="1">
      <w:start w:val="1"/>
      <w:numFmt w:val="bullet"/>
      <w:lvlText w:val=""/>
      <w:lvlJc w:val="left"/>
      <w:pPr>
        <w:tabs>
          <w:tab w:val="num" w:pos="4320"/>
        </w:tabs>
        <w:ind w:left="4320" w:hanging="360"/>
      </w:pPr>
      <w:rPr>
        <w:rFonts w:ascii="Symbol" w:hAnsi="Symbol" w:hint="default"/>
      </w:rPr>
    </w:lvl>
    <w:lvl w:ilvl="6" w:tplc="F3CA0C24" w:tentative="1">
      <w:start w:val="1"/>
      <w:numFmt w:val="bullet"/>
      <w:lvlText w:val=""/>
      <w:lvlJc w:val="left"/>
      <w:pPr>
        <w:tabs>
          <w:tab w:val="num" w:pos="5040"/>
        </w:tabs>
        <w:ind w:left="5040" w:hanging="360"/>
      </w:pPr>
      <w:rPr>
        <w:rFonts w:ascii="Symbol" w:hAnsi="Symbol" w:hint="default"/>
      </w:rPr>
    </w:lvl>
    <w:lvl w:ilvl="7" w:tplc="1690E31C" w:tentative="1">
      <w:start w:val="1"/>
      <w:numFmt w:val="bullet"/>
      <w:lvlText w:val=""/>
      <w:lvlJc w:val="left"/>
      <w:pPr>
        <w:tabs>
          <w:tab w:val="num" w:pos="5760"/>
        </w:tabs>
        <w:ind w:left="5760" w:hanging="360"/>
      </w:pPr>
      <w:rPr>
        <w:rFonts w:ascii="Symbol" w:hAnsi="Symbol" w:hint="default"/>
      </w:rPr>
    </w:lvl>
    <w:lvl w:ilvl="8" w:tplc="2750B5B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16D2371"/>
    <w:multiLevelType w:val="hybridMultilevel"/>
    <w:tmpl w:val="ADB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9"/>
  </w:num>
  <w:num w:numId="6">
    <w:abstractNumId w:val="2"/>
  </w:num>
  <w:num w:numId="7">
    <w:abstractNumId w:val="1"/>
  </w:num>
  <w:num w:numId="8">
    <w:abstractNumId w:val="0"/>
  </w:num>
  <w:num w:numId="9">
    <w:abstractNumId w:val="4"/>
  </w:num>
  <w:num w:numId="10">
    <w:abstractNumId w:val="12"/>
  </w:num>
  <w:num w:numId="11">
    <w:abstractNumId w:val="1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50"/>
    <w:rsid w:val="00000050"/>
    <w:rsid w:val="0000103E"/>
    <w:rsid w:val="00001492"/>
    <w:rsid w:val="00002ADD"/>
    <w:rsid w:val="00002DCE"/>
    <w:rsid w:val="00003FF5"/>
    <w:rsid w:val="000052D2"/>
    <w:rsid w:val="000131CE"/>
    <w:rsid w:val="000235ED"/>
    <w:rsid w:val="00023BEC"/>
    <w:rsid w:val="00025D6C"/>
    <w:rsid w:val="00027676"/>
    <w:rsid w:val="00027A21"/>
    <w:rsid w:val="00030FF2"/>
    <w:rsid w:val="00031A1D"/>
    <w:rsid w:val="00031B6F"/>
    <w:rsid w:val="00033A4C"/>
    <w:rsid w:val="00034056"/>
    <w:rsid w:val="00034DCD"/>
    <w:rsid w:val="00037218"/>
    <w:rsid w:val="0004270B"/>
    <w:rsid w:val="00042B0F"/>
    <w:rsid w:val="00044AAB"/>
    <w:rsid w:val="00050244"/>
    <w:rsid w:val="0005040F"/>
    <w:rsid w:val="00051D10"/>
    <w:rsid w:val="00053A19"/>
    <w:rsid w:val="00054518"/>
    <w:rsid w:val="00056DE0"/>
    <w:rsid w:val="00061FD0"/>
    <w:rsid w:val="000658C2"/>
    <w:rsid w:val="00066F50"/>
    <w:rsid w:val="00067947"/>
    <w:rsid w:val="00070FB4"/>
    <w:rsid w:val="000712C5"/>
    <w:rsid w:val="00072B31"/>
    <w:rsid w:val="00073AE2"/>
    <w:rsid w:val="00073C4C"/>
    <w:rsid w:val="00075322"/>
    <w:rsid w:val="00081B3E"/>
    <w:rsid w:val="00085A79"/>
    <w:rsid w:val="000869C9"/>
    <w:rsid w:val="00092C3D"/>
    <w:rsid w:val="00094573"/>
    <w:rsid w:val="00095F8A"/>
    <w:rsid w:val="00096645"/>
    <w:rsid w:val="00096DE5"/>
    <w:rsid w:val="000A176A"/>
    <w:rsid w:val="000A1CA5"/>
    <w:rsid w:val="000A2267"/>
    <w:rsid w:val="000A3A49"/>
    <w:rsid w:val="000A6B94"/>
    <w:rsid w:val="000A715F"/>
    <w:rsid w:val="000B3ED1"/>
    <w:rsid w:val="000B3FC7"/>
    <w:rsid w:val="000B43FE"/>
    <w:rsid w:val="000B4B78"/>
    <w:rsid w:val="000C0F45"/>
    <w:rsid w:val="000C35F1"/>
    <w:rsid w:val="000C600A"/>
    <w:rsid w:val="000C768D"/>
    <w:rsid w:val="000D3616"/>
    <w:rsid w:val="000D6013"/>
    <w:rsid w:val="000E2C3B"/>
    <w:rsid w:val="000E368E"/>
    <w:rsid w:val="000E4483"/>
    <w:rsid w:val="000E7C5C"/>
    <w:rsid w:val="000F076F"/>
    <w:rsid w:val="000F0882"/>
    <w:rsid w:val="000F3609"/>
    <w:rsid w:val="000F4179"/>
    <w:rsid w:val="000F4C28"/>
    <w:rsid w:val="00100098"/>
    <w:rsid w:val="001003F4"/>
    <w:rsid w:val="00103E81"/>
    <w:rsid w:val="0010465F"/>
    <w:rsid w:val="0010555E"/>
    <w:rsid w:val="001131A7"/>
    <w:rsid w:val="00116F53"/>
    <w:rsid w:val="00120B3A"/>
    <w:rsid w:val="001218A1"/>
    <w:rsid w:val="00121A81"/>
    <w:rsid w:val="00124982"/>
    <w:rsid w:val="001274A2"/>
    <w:rsid w:val="001305D6"/>
    <w:rsid w:val="00131FEA"/>
    <w:rsid w:val="00132480"/>
    <w:rsid w:val="001347BB"/>
    <w:rsid w:val="00134BA1"/>
    <w:rsid w:val="00136F4A"/>
    <w:rsid w:val="001410A9"/>
    <w:rsid w:val="00147AFA"/>
    <w:rsid w:val="0015023E"/>
    <w:rsid w:val="001566B4"/>
    <w:rsid w:val="00165FD0"/>
    <w:rsid w:val="00170F90"/>
    <w:rsid w:val="00171666"/>
    <w:rsid w:val="00173020"/>
    <w:rsid w:val="00173102"/>
    <w:rsid w:val="00176178"/>
    <w:rsid w:val="00180584"/>
    <w:rsid w:val="0018337C"/>
    <w:rsid w:val="00183E8B"/>
    <w:rsid w:val="001854AC"/>
    <w:rsid w:val="00197C3D"/>
    <w:rsid w:val="001A6051"/>
    <w:rsid w:val="001A6355"/>
    <w:rsid w:val="001A6E7A"/>
    <w:rsid w:val="001A7296"/>
    <w:rsid w:val="001A7A51"/>
    <w:rsid w:val="001B3460"/>
    <w:rsid w:val="001B4316"/>
    <w:rsid w:val="001B5799"/>
    <w:rsid w:val="001C0684"/>
    <w:rsid w:val="001C23B4"/>
    <w:rsid w:val="001C52A6"/>
    <w:rsid w:val="001D06AD"/>
    <w:rsid w:val="001D2C80"/>
    <w:rsid w:val="001D61BF"/>
    <w:rsid w:val="001E0FC9"/>
    <w:rsid w:val="001E4ECD"/>
    <w:rsid w:val="001F18F6"/>
    <w:rsid w:val="001F6BFA"/>
    <w:rsid w:val="00201E64"/>
    <w:rsid w:val="0020466E"/>
    <w:rsid w:val="002054CE"/>
    <w:rsid w:val="00207999"/>
    <w:rsid w:val="002106E2"/>
    <w:rsid w:val="002132A1"/>
    <w:rsid w:val="00213CEA"/>
    <w:rsid w:val="00217A34"/>
    <w:rsid w:val="002249AD"/>
    <w:rsid w:val="00225D0C"/>
    <w:rsid w:val="0022688A"/>
    <w:rsid w:val="00227A08"/>
    <w:rsid w:val="00231684"/>
    <w:rsid w:val="0023287E"/>
    <w:rsid w:val="00232A5F"/>
    <w:rsid w:val="0023544A"/>
    <w:rsid w:val="002369B3"/>
    <w:rsid w:val="00236B57"/>
    <w:rsid w:val="0024060A"/>
    <w:rsid w:val="0024188A"/>
    <w:rsid w:val="002449EE"/>
    <w:rsid w:val="00246063"/>
    <w:rsid w:val="002462FC"/>
    <w:rsid w:val="00250E83"/>
    <w:rsid w:val="00251D86"/>
    <w:rsid w:val="00255C28"/>
    <w:rsid w:val="00255D8D"/>
    <w:rsid w:val="00261D09"/>
    <w:rsid w:val="00262C06"/>
    <w:rsid w:val="00263D2C"/>
    <w:rsid w:val="00264445"/>
    <w:rsid w:val="002667C8"/>
    <w:rsid w:val="0027049F"/>
    <w:rsid w:val="00271DE5"/>
    <w:rsid w:val="0027265B"/>
    <w:rsid w:val="00272D90"/>
    <w:rsid w:val="00273A0D"/>
    <w:rsid w:val="00274A4B"/>
    <w:rsid w:val="002755B8"/>
    <w:rsid w:val="002758C5"/>
    <w:rsid w:val="00276AEC"/>
    <w:rsid w:val="00280520"/>
    <w:rsid w:val="00285DE2"/>
    <w:rsid w:val="00287429"/>
    <w:rsid w:val="00287C86"/>
    <w:rsid w:val="00287E2C"/>
    <w:rsid w:val="00290267"/>
    <w:rsid w:val="0029275B"/>
    <w:rsid w:val="0029319D"/>
    <w:rsid w:val="00293AC9"/>
    <w:rsid w:val="00294D88"/>
    <w:rsid w:val="00295DE8"/>
    <w:rsid w:val="002A0235"/>
    <w:rsid w:val="002A4F42"/>
    <w:rsid w:val="002A7EFD"/>
    <w:rsid w:val="002B0F31"/>
    <w:rsid w:val="002B2DF2"/>
    <w:rsid w:val="002B6B2D"/>
    <w:rsid w:val="002B6CF0"/>
    <w:rsid w:val="002C271A"/>
    <w:rsid w:val="002C604A"/>
    <w:rsid w:val="002D31F3"/>
    <w:rsid w:val="002D63F0"/>
    <w:rsid w:val="002D6A14"/>
    <w:rsid w:val="002D753F"/>
    <w:rsid w:val="002E1348"/>
    <w:rsid w:val="002E1465"/>
    <w:rsid w:val="002E3126"/>
    <w:rsid w:val="002E3D7F"/>
    <w:rsid w:val="002E7927"/>
    <w:rsid w:val="002F174D"/>
    <w:rsid w:val="002F2419"/>
    <w:rsid w:val="002F427E"/>
    <w:rsid w:val="002F43C8"/>
    <w:rsid w:val="002F6B2B"/>
    <w:rsid w:val="00301FB1"/>
    <w:rsid w:val="003100EB"/>
    <w:rsid w:val="00313EA8"/>
    <w:rsid w:val="00314327"/>
    <w:rsid w:val="0031608C"/>
    <w:rsid w:val="00327F1C"/>
    <w:rsid w:val="00330D0B"/>
    <w:rsid w:val="00331278"/>
    <w:rsid w:val="00331EC9"/>
    <w:rsid w:val="00334295"/>
    <w:rsid w:val="003439B0"/>
    <w:rsid w:val="00344EDB"/>
    <w:rsid w:val="00351606"/>
    <w:rsid w:val="003520BF"/>
    <w:rsid w:val="00352E42"/>
    <w:rsid w:val="0035364C"/>
    <w:rsid w:val="00356049"/>
    <w:rsid w:val="00360CA9"/>
    <w:rsid w:val="0036344F"/>
    <w:rsid w:val="003649EE"/>
    <w:rsid w:val="00365462"/>
    <w:rsid w:val="0036573D"/>
    <w:rsid w:val="0036671C"/>
    <w:rsid w:val="003717CB"/>
    <w:rsid w:val="00372CA3"/>
    <w:rsid w:val="003744B5"/>
    <w:rsid w:val="00374E1F"/>
    <w:rsid w:val="003757C3"/>
    <w:rsid w:val="003766E1"/>
    <w:rsid w:val="00377F8F"/>
    <w:rsid w:val="003840CC"/>
    <w:rsid w:val="003942F0"/>
    <w:rsid w:val="00394B14"/>
    <w:rsid w:val="003977CA"/>
    <w:rsid w:val="003A1760"/>
    <w:rsid w:val="003A227A"/>
    <w:rsid w:val="003A2707"/>
    <w:rsid w:val="003A28FF"/>
    <w:rsid w:val="003A7654"/>
    <w:rsid w:val="003B4C1F"/>
    <w:rsid w:val="003B59FB"/>
    <w:rsid w:val="003B69A6"/>
    <w:rsid w:val="003C2A5B"/>
    <w:rsid w:val="003C4F80"/>
    <w:rsid w:val="003C6674"/>
    <w:rsid w:val="003D0DD1"/>
    <w:rsid w:val="003D1790"/>
    <w:rsid w:val="003D410B"/>
    <w:rsid w:val="003D4E9F"/>
    <w:rsid w:val="003D538A"/>
    <w:rsid w:val="003D550E"/>
    <w:rsid w:val="003D57FA"/>
    <w:rsid w:val="003D7285"/>
    <w:rsid w:val="003E0E87"/>
    <w:rsid w:val="003E2983"/>
    <w:rsid w:val="003E4384"/>
    <w:rsid w:val="003E65F2"/>
    <w:rsid w:val="003E70D6"/>
    <w:rsid w:val="003E735F"/>
    <w:rsid w:val="003F2B71"/>
    <w:rsid w:val="003F4201"/>
    <w:rsid w:val="004016C0"/>
    <w:rsid w:val="00401B35"/>
    <w:rsid w:val="00402E66"/>
    <w:rsid w:val="00404616"/>
    <w:rsid w:val="00405C79"/>
    <w:rsid w:val="0040623D"/>
    <w:rsid w:val="00411E0E"/>
    <w:rsid w:val="00412989"/>
    <w:rsid w:val="004139EC"/>
    <w:rsid w:val="004166E4"/>
    <w:rsid w:val="004211C6"/>
    <w:rsid w:val="00421283"/>
    <w:rsid w:val="00430F82"/>
    <w:rsid w:val="004344A0"/>
    <w:rsid w:val="00434E10"/>
    <w:rsid w:val="004411F9"/>
    <w:rsid w:val="0044672E"/>
    <w:rsid w:val="004520E6"/>
    <w:rsid w:val="00455435"/>
    <w:rsid w:val="004555FF"/>
    <w:rsid w:val="00455DE0"/>
    <w:rsid w:val="0046328A"/>
    <w:rsid w:val="0046451B"/>
    <w:rsid w:val="00464B44"/>
    <w:rsid w:val="004664A4"/>
    <w:rsid w:val="00472AE5"/>
    <w:rsid w:val="004807F4"/>
    <w:rsid w:val="0048165F"/>
    <w:rsid w:val="00490855"/>
    <w:rsid w:val="00491CBB"/>
    <w:rsid w:val="00492206"/>
    <w:rsid w:val="00494202"/>
    <w:rsid w:val="00495D16"/>
    <w:rsid w:val="00495EED"/>
    <w:rsid w:val="00496123"/>
    <w:rsid w:val="00496412"/>
    <w:rsid w:val="004976F0"/>
    <w:rsid w:val="0049790D"/>
    <w:rsid w:val="00497A83"/>
    <w:rsid w:val="004A3C5B"/>
    <w:rsid w:val="004B02ED"/>
    <w:rsid w:val="004B06A6"/>
    <w:rsid w:val="004C241E"/>
    <w:rsid w:val="004C3B9A"/>
    <w:rsid w:val="004C6097"/>
    <w:rsid w:val="004C662C"/>
    <w:rsid w:val="004C7F01"/>
    <w:rsid w:val="004D2B73"/>
    <w:rsid w:val="004D30AD"/>
    <w:rsid w:val="004D52BE"/>
    <w:rsid w:val="004D6405"/>
    <w:rsid w:val="004E7ABA"/>
    <w:rsid w:val="004F07AE"/>
    <w:rsid w:val="004F23C8"/>
    <w:rsid w:val="004F24EF"/>
    <w:rsid w:val="004F4DEC"/>
    <w:rsid w:val="004F56B1"/>
    <w:rsid w:val="004F5877"/>
    <w:rsid w:val="00502B6D"/>
    <w:rsid w:val="005069B9"/>
    <w:rsid w:val="00507C49"/>
    <w:rsid w:val="00511CC9"/>
    <w:rsid w:val="005126B3"/>
    <w:rsid w:val="00514E8A"/>
    <w:rsid w:val="005155B5"/>
    <w:rsid w:val="00521765"/>
    <w:rsid w:val="00524F0B"/>
    <w:rsid w:val="005271F7"/>
    <w:rsid w:val="00540869"/>
    <w:rsid w:val="005469DF"/>
    <w:rsid w:val="00546CA4"/>
    <w:rsid w:val="00551476"/>
    <w:rsid w:val="005532B8"/>
    <w:rsid w:val="00562D53"/>
    <w:rsid w:val="005652D2"/>
    <w:rsid w:val="00565A25"/>
    <w:rsid w:val="00571E1F"/>
    <w:rsid w:val="0057241B"/>
    <w:rsid w:val="00580191"/>
    <w:rsid w:val="0058360B"/>
    <w:rsid w:val="00583DE2"/>
    <w:rsid w:val="00587660"/>
    <w:rsid w:val="005914F3"/>
    <w:rsid w:val="005929E2"/>
    <w:rsid w:val="005948AF"/>
    <w:rsid w:val="00595FEB"/>
    <w:rsid w:val="00597E8A"/>
    <w:rsid w:val="005A2A81"/>
    <w:rsid w:val="005A3104"/>
    <w:rsid w:val="005A40BF"/>
    <w:rsid w:val="005A47BE"/>
    <w:rsid w:val="005A5CA9"/>
    <w:rsid w:val="005A7034"/>
    <w:rsid w:val="005B04ED"/>
    <w:rsid w:val="005B2532"/>
    <w:rsid w:val="005B540A"/>
    <w:rsid w:val="005B54E6"/>
    <w:rsid w:val="005B7E43"/>
    <w:rsid w:val="005C4737"/>
    <w:rsid w:val="005C7F33"/>
    <w:rsid w:val="005D448D"/>
    <w:rsid w:val="005D49C4"/>
    <w:rsid w:val="005D659E"/>
    <w:rsid w:val="005E1520"/>
    <w:rsid w:val="005E2490"/>
    <w:rsid w:val="005E39B7"/>
    <w:rsid w:val="005E3A7E"/>
    <w:rsid w:val="005E7400"/>
    <w:rsid w:val="005F2111"/>
    <w:rsid w:val="005F5E37"/>
    <w:rsid w:val="005F78A1"/>
    <w:rsid w:val="005F7D22"/>
    <w:rsid w:val="0060088B"/>
    <w:rsid w:val="00601739"/>
    <w:rsid w:val="006062E7"/>
    <w:rsid w:val="006125A9"/>
    <w:rsid w:val="00614397"/>
    <w:rsid w:val="00617697"/>
    <w:rsid w:val="00617D42"/>
    <w:rsid w:val="00620279"/>
    <w:rsid w:val="006228FF"/>
    <w:rsid w:val="006238C6"/>
    <w:rsid w:val="006252A3"/>
    <w:rsid w:val="006257E8"/>
    <w:rsid w:val="00625BDA"/>
    <w:rsid w:val="006405CF"/>
    <w:rsid w:val="00640DF3"/>
    <w:rsid w:val="00644645"/>
    <w:rsid w:val="0064537C"/>
    <w:rsid w:val="00646D32"/>
    <w:rsid w:val="006473E1"/>
    <w:rsid w:val="00647D0E"/>
    <w:rsid w:val="0065176D"/>
    <w:rsid w:val="006517EE"/>
    <w:rsid w:val="006613C2"/>
    <w:rsid w:val="006615F1"/>
    <w:rsid w:val="00661B50"/>
    <w:rsid w:val="00661D44"/>
    <w:rsid w:val="00662705"/>
    <w:rsid w:val="00663EA4"/>
    <w:rsid w:val="00663EDD"/>
    <w:rsid w:val="00664092"/>
    <w:rsid w:val="00664BA2"/>
    <w:rsid w:val="00664E26"/>
    <w:rsid w:val="00665571"/>
    <w:rsid w:val="00665871"/>
    <w:rsid w:val="00665E75"/>
    <w:rsid w:val="00667028"/>
    <w:rsid w:val="00667265"/>
    <w:rsid w:val="0066760A"/>
    <w:rsid w:val="00684849"/>
    <w:rsid w:val="006870D7"/>
    <w:rsid w:val="006877A7"/>
    <w:rsid w:val="00687C76"/>
    <w:rsid w:val="00690132"/>
    <w:rsid w:val="0069197A"/>
    <w:rsid w:val="006968C9"/>
    <w:rsid w:val="006A3FFA"/>
    <w:rsid w:val="006A5679"/>
    <w:rsid w:val="006A60E8"/>
    <w:rsid w:val="006A6B9B"/>
    <w:rsid w:val="006B2939"/>
    <w:rsid w:val="006B3366"/>
    <w:rsid w:val="006B465F"/>
    <w:rsid w:val="006C0CC9"/>
    <w:rsid w:val="006C1860"/>
    <w:rsid w:val="006D3AAD"/>
    <w:rsid w:val="006D6FA7"/>
    <w:rsid w:val="006D7F50"/>
    <w:rsid w:val="006E1171"/>
    <w:rsid w:val="006E34DB"/>
    <w:rsid w:val="006E564A"/>
    <w:rsid w:val="006E6BA4"/>
    <w:rsid w:val="006F357F"/>
    <w:rsid w:val="006F52C7"/>
    <w:rsid w:val="007015F4"/>
    <w:rsid w:val="007064F8"/>
    <w:rsid w:val="007066CD"/>
    <w:rsid w:val="00706E02"/>
    <w:rsid w:val="00710CDF"/>
    <w:rsid w:val="00711AEE"/>
    <w:rsid w:val="00721013"/>
    <w:rsid w:val="00721B1F"/>
    <w:rsid w:val="007223D6"/>
    <w:rsid w:val="0072387F"/>
    <w:rsid w:val="007247C7"/>
    <w:rsid w:val="00727135"/>
    <w:rsid w:val="007301D3"/>
    <w:rsid w:val="00730434"/>
    <w:rsid w:val="00730B50"/>
    <w:rsid w:val="00741B4A"/>
    <w:rsid w:val="00742C68"/>
    <w:rsid w:val="007442C0"/>
    <w:rsid w:val="00745D8B"/>
    <w:rsid w:val="00747868"/>
    <w:rsid w:val="00751594"/>
    <w:rsid w:val="00752683"/>
    <w:rsid w:val="007546AE"/>
    <w:rsid w:val="00756519"/>
    <w:rsid w:val="007571D6"/>
    <w:rsid w:val="00760213"/>
    <w:rsid w:val="00761AF2"/>
    <w:rsid w:val="00761DB3"/>
    <w:rsid w:val="00763DD1"/>
    <w:rsid w:val="007641D5"/>
    <w:rsid w:val="00766B51"/>
    <w:rsid w:val="0077017F"/>
    <w:rsid w:val="00774FA6"/>
    <w:rsid w:val="00776E11"/>
    <w:rsid w:val="00781919"/>
    <w:rsid w:val="00784DCA"/>
    <w:rsid w:val="00785379"/>
    <w:rsid w:val="0078639C"/>
    <w:rsid w:val="007929D6"/>
    <w:rsid w:val="00793C9F"/>
    <w:rsid w:val="00794485"/>
    <w:rsid w:val="007A19AE"/>
    <w:rsid w:val="007A1B0A"/>
    <w:rsid w:val="007A30BC"/>
    <w:rsid w:val="007A38A9"/>
    <w:rsid w:val="007B1F22"/>
    <w:rsid w:val="007B23B2"/>
    <w:rsid w:val="007B2D7C"/>
    <w:rsid w:val="007B4428"/>
    <w:rsid w:val="007B7270"/>
    <w:rsid w:val="007C1FFD"/>
    <w:rsid w:val="007C36A5"/>
    <w:rsid w:val="007C49ED"/>
    <w:rsid w:val="007C55A0"/>
    <w:rsid w:val="007D0CA9"/>
    <w:rsid w:val="007D246F"/>
    <w:rsid w:val="007D2FE5"/>
    <w:rsid w:val="007D3FFB"/>
    <w:rsid w:val="007D4F72"/>
    <w:rsid w:val="007E0E2C"/>
    <w:rsid w:val="007E2E63"/>
    <w:rsid w:val="007E3374"/>
    <w:rsid w:val="007E41FC"/>
    <w:rsid w:val="007E7D69"/>
    <w:rsid w:val="007E7F6B"/>
    <w:rsid w:val="007F0526"/>
    <w:rsid w:val="007F0CE5"/>
    <w:rsid w:val="007F1C2B"/>
    <w:rsid w:val="007F6A97"/>
    <w:rsid w:val="007F78BE"/>
    <w:rsid w:val="00801012"/>
    <w:rsid w:val="00802756"/>
    <w:rsid w:val="00802EC0"/>
    <w:rsid w:val="00807705"/>
    <w:rsid w:val="00807C87"/>
    <w:rsid w:val="00810A6B"/>
    <w:rsid w:val="00813034"/>
    <w:rsid w:val="00815D73"/>
    <w:rsid w:val="008173E7"/>
    <w:rsid w:val="00824D9C"/>
    <w:rsid w:val="008320B3"/>
    <w:rsid w:val="00834D5D"/>
    <w:rsid w:val="00836D31"/>
    <w:rsid w:val="00836E06"/>
    <w:rsid w:val="00841D77"/>
    <w:rsid w:val="008439C5"/>
    <w:rsid w:val="0085296A"/>
    <w:rsid w:val="00860710"/>
    <w:rsid w:val="0086470F"/>
    <w:rsid w:val="00866A90"/>
    <w:rsid w:val="00866E98"/>
    <w:rsid w:val="00871BA5"/>
    <w:rsid w:val="008721EC"/>
    <w:rsid w:val="00873682"/>
    <w:rsid w:val="00873A77"/>
    <w:rsid w:val="00877E8A"/>
    <w:rsid w:val="0088122A"/>
    <w:rsid w:val="00881E78"/>
    <w:rsid w:val="00882259"/>
    <w:rsid w:val="00886519"/>
    <w:rsid w:val="00887B5D"/>
    <w:rsid w:val="008902A6"/>
    <w:rsid w:val="008926C3"/>
    <w:rsid w:val="00893CCF"/>
    <w:rsid w:val="008A0A96"/>
    <w:rsid w:val="008A283C"/>
    <w:rsid w:val="008A3B77"/>
    <w:rsid w:val="008A4916"/>
    <w:rsid w:val="008A5BF3"/>
    <w:rsid w:val="008A70B2"/>
    <w:rsid w:val="008A7107"/>
    <w:rsid w:val="008A77F2"/>
    <w:rsid w:val="008B1794"/>
    <w:rsid w:val="008B34E3"/>
    <w:rsid w:val="008B3CC4"/>
    <w:rsid w:val="008B4B47"/>
    <w:rsid w:val="008B4F80"/>
    <w:rsid w:val="008C0520"/>
    <w:rsid w:val="008C05BB"/>
    <w:rsid w:val="008D4253"/>
    <w:rsid w:val="008D56A1"/>
    <w:rsid w:val="008E6564"/>
    <w:rsid w:val="008E6772"/>
    <w:rsid w:val="008E74C0"/>
    <w:rsid w:val="008F1224"/>
    <w:rsid w:val="008F1B58"/>
    <w:rsid w:val="008F1C4C"/>
    <w:rsid w:val="008F1F91"/>
    <w:rsid w:val="008F5D51"/>
    <w:rsid w:val="008F780E"/>
    <w:rsid w:val="00906520"/>
    <w:rsid w:val="0090689D"/>
    <w:rsid w:val="00906BF8"/>
    <w:rsid w:val="009112B0"/>
    <w:rsid w:val="00912B9E"/>
    <w:rsid w:val="009130C8"/>
    <w:rsid w:val="00914410"/>
    <w:rsid w:val="00923049"/>
    <w:rsid w:val="00923497"/>
    <w:rsid w:val="009250BF"/>
    <w:rsid w:val="009259CA"/>
    <w:rsid w:val="00932BA7"/>
    <w:rsid w:val="0093697B"/>
    <w:rsid w:val="00944C27"/>
    <w:rsid w:val="00945EBC"/>
    <w:rsid w:val="009503AB"/>
    <w:rsid w:val="00950814"/>
    <w:rsid w:val="00950B9C"/>
    <w:rsid w:val="00951DFD"/>
    <w:rsid w:val="009620A1"/>
    <w:rsid w:val="00965765"/>
    <w:rsid w:val="009663DF"/>
    <w:rsid w:val="00973E0A"/>
    <w:rsid w:val="00973F84"/>
    <w:rsid w:val="00975862"/>
    <w:rsid w:val="009779DE"/>
    <w:rsid w:val="00977DA3"/>
    <w:rsid w:val="00981129"/>
    <w:rsid w:val="00985BEB"/>
    <w:rsid w:val="00992659"/>
    <w:rsid w:val="009949F4"/>
    <w:rsid w:val="00997E17"/>
    <w:rsid w:val="00997E28"/>
    <w:rsid w:val="009A2C67"/>
    <w:rsid w:val="009A3D91"/>
    <w:rsid w:val="009A4783"/>
    <w:rsid w:val="009A4896"/>
    <w:rsid w:val="009A7217"/>
    <w:rsid w:val="009B07FB"/>
    <w:rsid w:val="009B0B24"/>
    <w:rsid w:val="009B1ABB"/>
    <w:rsid w:val="009B3F11"/>
    <w:rsid w:val="009B6331"/>
    <w:rsid w:val="009B7292"/>
    <w:rsid w:val="009C03A3"/>
    <w:rsid w:val="009C0960"/>
    <w:rsid w:val="009C1402"/>
    <w:rsid w:val="009C367A"/>
    <w:rsid w:val="009C4596"/>
    <w:rsid w:val="009C5938"/>
    <w:rsid w:val="009C648D"/>
    <w:rsid w:val="009C78B4"/>
    <w:rsid w:val="009C791E"/>
    <w:rsid w:val="009D1C19"/>
    <w:rsid w:val="009D2748"/>
    <w:rsid w:val="009D4B8D"/>
    <w:rsid w:val="009D6394"/>
    <w:rsid w:val="009D6CB9"/>
    <w:rsid w:val="009D7045"/>
    <w:rsid w:val="009E5A86"/>
    <w:rsid w:val="009F021D"/>
    <w:rsid w:val="009F37EB"/>
    <w:rsid w:val="009F4352"/>
    <w:rsid w:val="00A00FE9"/>
    <w:rsid w:val="00A02AF5"/>
    <w:rsid w:val="00A032FD"/>
    <w:rsid w:val="00A077D8"/>
    <w:rsid w:val="00A102F4"/>
    <w:rsid w:val="00A12697"/>
    <w:rsid w:val="00A12B59"/>
    <w:rsid w:val="00A1439D"/>
    <w:rsid w:val="00A178CC"/>
    <w:rsid w:val="00A22695"/>
    <w:rsid w:val="00A25728"/>
    <w:rsid w:val="00A259A2"/>
    <w:rsid w:val="00A26530"/>
    <w:rsid w:val="00A30F3E"/>
    <w:rsid w:val="00A31691"/>
    <w:rsid w:val="00A32008"/>
    <w:rsid w:val="00A33857"/>
    <w:rsid w:val="00A34C5A"/>
    <w:rsid w:val="00A43662"/>
    <w:rsid w:val="00A45652"/>
    <w:rsid w:val="00A46DAC"/>
    <w:rsid w:val="00A5237F"/>
    <w:rsid w:val="00A52995"/>
    <w:rsid w:val="00A548E8"/>
    <w:rsid w:val="00A6205E"/>
    <w:rsid w:val="00A62947"/>
    <w:rsid w:val="00A6452B"/>
    <w:rsid w:val="00A64BED"/>
    <w:rsid w:val="00A8259C"/>
    <w:rsid w:val="00A83398"/>
    <w:rsid w:val="00A83BC7"/>
    <w:rsid w:val="00A84D9E"/>
    <w:rsid w:val="00A85A28"/>
    <w:rsid w:val="00A866D5"/>
    <w:rsid w:val="00A870C8"/>
    <w:rsid w:val="00A87A47"/>
    <w:rsid w:val="00A902DE"/>
    <w:rsid w:val="00A95B6C"/>
    <w:rsid w:val="00AA4258"/>
    <w:rsid w:val="00AA5C1F"/>
    <w:rsid w:val="00AA6261"/>
    <w:rsid w:val="00AA7DFA"/>
    <w:rsid w:val="00AB17C1"/>
    <w:rsid w:val="00AB1C05"/>
    <w:rsid w:val="00AB2220"/>
    <w:rsid w:val="00AB4F60"/>
    <w:rsid w:val="00AC04BE"/>
    <w:rsid w:val="00AC04DD"/>
    <w:rsid w:val="00AC5782"/>
    <w:rsid w:val="00AD0818"/>
    <w:rsid w:val="00AD41BC"/>
    <w:rsid w:val="00AD5F4D"/>
    <w:rsid w:val="00AD5F61"/>
    <w:rsid w:val="00AD6A44"/>
    <w:rsid w:val="00AE65BE"/>
    <w:rsid w:val="00AE712F"/>
    <w:rsid w:val="00AE7155"/>
    <w:rsid w:val="00AF0E5F"/>
    <w:rsid w:val="00AF6D90"/>
    <w:rsid w:val="00AF715F"/>
    <w:rsid w:val="00AF72AA"/>
    <w:rsid w:val="00B05C38"/>
    <w:rsid w:val="00B0649F"/>
    <w:rsid w:val="00B070FA"/>
    <w:rsid w:val="00B072D1"/>
    <w:rsid w:val="00B10F26"/>
    <w:rsid w:val="00B13C83"/>
    <w:rsid w:val="00B14FB7"/>
    <w:rsid w:val="00B15AB9"/>
    <w:rsid w:val="00B2200C"/>
    <w:rsid w:val="00B24A08"/>
    <w:rsid w:val="00B27303"/>
    <w:rsid w:val="00B27EF1"/>
    <w:rsid w:val="00B30BB3"/>
    <w:rsid w:val="00B31232"/>
    <w:rsid w:val="00B3283D"/>
    <w:rsid w:val="00B32C95"/>
    <w:rsid w:val="00B36C84"/>
    <w:rsid w:val="00B40B42"/>
    <w:rsid w:val="00B431B2"/>
    <w:rsid w:val="00B45DE4"/>
    <w:rsid w:val="00B55143"/>
    <w:rsid w:val="00B61EFB"/>
    <w:rsid w:val="00B65F8D"/>
    <w:rsid w:val="00B716F3"/>
    <w:rsid w:val="00B717DD"/>
    <w:rsid w:val="00B74418"/>
    <w:rsid w:val="00B75D07"/>
    <w:rsid w:val="00B777AD"/>
    <w:rsid w:val="00B8046F"/>
    <w:rsid w:val="00B808E1"/>
    <w:rsid w:val="00B818A9"/>
    <w:rsid w:val="00B85227"/>
    <w:rsid w:val="00B90D7A"/>
    <w:rsid w:val="00B93456"/>
    <w:rsid w:val="00B96578"/>
    <w:rsid w:val="00B97B12"/>
    <w:rsid w:val="00BA1C51"/>
    <w:rsid w:val="00BA1EFF"/>
    <w:rsid w:val="00BA2471"/>
    <w:rsid w:val="00BA3CA7"/>
    <w:rsid w:val="00BA680B"/>
    <w:rsid w:val="00BA72B2"/>
    <w:rsid w:val="00BB0FAD"/>
    <w:rsid w:val="00BB1343"/>
    <w:rsid w:val="00BB2D71"/>
    <w:rsid w:val="00BB30B9"/>
    <w:rsid w:val="00BB3240"/>
    <w:rsid w:val="00BB7415"/>
    <w:rsid w:val="00BB7801"/>
    <w:rsid w:val="00BB7B14"/>
    <w:rsid w:val="00BC1BA4"/>
    <w:rsid w:val="00BC33BB"/>
    <w:rsid w:val="00BC5644"/>
    <w:rsid w:val="00BC646A"/>
    <w:rsid w:val="00BC6D72"/>
    <w:rsid w:val="00BD0CF0"/>
    <w:rsid w:val="00BD14C4"/>
    <w:rsid w:val="00BD67BF"/>
    <w:rsid w:val="00BE2353"/>
    <w:rsid w:val="00BE43EA"/>
    <w:rsid w:val="00BE7617"/>
    <w:rsid w:val="00BF0C07"/>
    <w:rsid w:val="00BF0D2C"/>
    <w:rsid w:val="00BF259A"/>
    <w:rsid w:val="00BF38F4"/>
    <w:rsid w:val="00C01E9B"/>
    <w:rsid w:val="00C02DD1"/>
    <w:rsid w:val="00C03D16"/>
    <w:rsid w:val="00C14984"/>
    <w:rsid w:val="00C14C9D"/>
    <w:rsid w:val="00C16D88"/>
    <w:rsid w:val="00C1764A"/>
    <w:rsid w:val="00C20AE2"/>
    <w:rsid w:val="00C22FAF"/>
    <w:rsid w:val="00C259B9"/>
    <w:rsid w:val="00C27250"/>
    <w:rsid w:val="00C307BE"/>
    <w:rsid w:val="00C312B4"/>
    <w:rsid w:val="00C312F5"/>
    <w:rsid w:val="00C313BE"/>
    <w:rsid w:val="00C3214F"/>
    <w:rsid w:val="00C33942"/>
    <w:rsid w:val="00C35983"/>
    <w:rsid w:val="00C364C6"/>
    <w:rsid w:val="00C37622"/>
    <w:rsid w:val="00C41480"/>
    <w:rsid w:val="00C41F1B"/>
    <w:rsid w:val="00C4221A"/>
    <w:rsid w:val="00C42E5C"/>
    <w:rsid w:val="00C4316B"/>
    <w:rsid w:val="00C455E4"/>
    <w:rsid w:val="00C5028A"/>
    <w:rsid w:val="00C50AB7"/>
    <w:rsid w:val="00C50B4D"/>
    <w:rsid w:val="00C51D9F"/>
    <w:rsid w:val="00C51EC6"/>
    <w:rsid w:val="00C52B42"/>
    <w:rsid w:val="00C54825"/>
    <w:rsid w:val="00C552A2"/>
    <w:rsid w:val="00C6657D"/>
    <w:rsid w:val="00C66CE1"/>
    <w:rsid w:val="00C671B1"/>
    <w:rsid w:val="00C67552"/>
    <w:rsid w:val="00C713C0"/>
    <w:rsid w:val="00C72818"/>
    <w:rsid w:val="00C730FB"/>
    <w:rsid w:val="00C75381"/>
    <w:rsid w:val="00C75AF1"/>
    <w:rsid w:val="00C82085"/>
    <w:rsid w:val="00C83EB6"/>
    <w:rsid w:val="00C86EAE"/>
    <w:rsid w:val="00C90409"/>
    <w:rsid w:val="00C93C19"/>
    <w:rsid w:val="00C95DD9"/>
    <w:rsid w:val="00C96BC5"/>
    <w:rsid w:val="00C96D4D"/>
    <w:rsid w:val="00CA12A3"/>
    <w:rsid w:val="00CA2C1C"/>
    <w:rsid w:val="00CA34F5"/>
    <w:rsid w:val="00CA3726"/>
    <w:rsid w:val="00CA3C3A"/>
    <w:rsid w:val="00CA556D"/>
    <w:rsid w:val="00CB01C2"/>
    <w:rsid w:val="00CB1594"/>
    <w:rsid w:val="00CB21CF"/>
    <w:rsid w:val="00CB46AE"/>
    <w:rsid w:val="00CB558E"/>
    <w:rsid w:val="00CB62C0"/>
    <w:rsid w:val="00CB74CF"/>
    <w:rsid w:val="00CC1879"/>
    <w:rsid w:val="00CC2D9F"/>
    <w:rsid w:val="00CC538E"/>
    <w:rsid w:val="00CD019E"/>
    <w:rsid w:val="00CD0829"/>
    <w:rsid w:val="00CD19C3"/>
    <w:rsid w:val="00CD1EDF"/>
    <w:rsid w:val="00CD78BA"/>
    <w:rsid w:val="00CE7357"/>
    <w:rsid w:val="00CE79C1"/>
    <w:rsid w:val="00CF0CA3"/>
    <w:rsid w:val="00CF311D"/>
    <w:rsid w:val="00CF4585"/>
    <w:rsid w:val="00CF4649"/>
    <w:rsid w:val="00D00996"/>
    <w:rsid w:val="00D02D5E"/>
    <w:rsid w:val="00D03136"/>
    <w:rsid w:val="00D033F3"/>
    <w:rsid w:val="00D1047A"/>
    <w:rsid w:val="00D11160"/>
    <w:rsid w:val="00D14BA0"/>
    <w:rsid w:val="00D15189"/>
    <w:rsid w:val="00D1713C"/>
    <w:rsid w:val="00D22B4E"/>
    <w:rsid w:val="00D23A8E"/>
    <w:rsid w:val="00D27B00"/>
    <w:rsid w:val="00D318C7"/>
    <w:rsid w:val="00D35858"/>
    <w:rsid w:val="00D465AC"/>
    <w:rsid w:val="00D4759D"/>
    <w:rsid w:val="00D5035D"/>
    <w:rsid w:val="00D50EED"/>
    <w:rsid w:val="00D511F9"/>
    <w:rsid w:val="00D531B9"/>
    <w:rsid w:val="00D55FC0"/>
    <w:rsid w:val="00D55FE8"/>
    <w:rsid w:val="00D56072"/>
    <w:rsid w:val="00D56C4D"/>
    <w:rsid w:val="00D603EF"/>
    <w:rsid w:val="00D630D2"/>
    <w:rsid w:val="00D64D06"/>
    <w:rsid w:val="00D65170"/>
    <w:rsid w:val="00D65A51"/>
    <w:rsid w:val="00D718F6"/>
    <w:rsid w:val="00D73360"/>
    <w:rsid w:val="00D7410D"/>
    <w:rsid w:val="00D75339"/>
    <w:rsid w:val="00D84FE5"/>
    <w:rsid w:val="00D8580B"/>
    <w:rsid w:val="00D85CE6"/>
    <w:rsid w:val="00D86334"/>
    <w:rsid w:val="00D90C1F"/>
    <w:rsid w:val="00D92D53"/>
    <w:rsid w:val="00D96F0C"/>
    <w:rsid w:val="00D97CE7"/>
    <w:rsid w:val="00DA06CC"/>
    <w:rsid w:val="00DA1A9F"/>
    <w:rsid w:val="00DA2495"/>
    <w:rsid w:val="00DA360B"/>
    <w:rsid w:val="00DA3DB9"/>
    <w:rsid w:val="00DA76B3"/>
    <w:rsid w:val="00DB03C3"/>
    <w:rsid w:val="00DB218F"/>
    <w:rsid w:val="00DB4069"/>
    <w:rsid w:val="00DB58B9"/>
    <w:rsid w:val="00DB734C"/>
    <w:rsid w:val="00DC0D16"/>
    <w:rsid w:val="00DC31CD"/>
    <w:rsid w:val="00DC7AE5"/>
    <w:rsid w:val="00DD1007"/>
    <w:rsid w:val="00DD4924"/>
    <w:rsid w:val="00DD63B4"/>
    <w:rsid w:val="00DE035B"/>
    <w:rsid w:val="00DE1869"/>
    <w:rsid w:val="00DE35A8"/>
    <w:rsid w:val="00DE3BD0"/>
    <w:rsid w:val="00DE5F8B"/>
    <w:rsid w:val="00DF0763"/>
    <w:rsid w:val="00DF33E6"/>
    <w:rsid w:val="00DF4552"/>
    <w:rsid w:val="00DF4883"/>
    <w:rsid w:val="00E015CC"/>
    <w:rsid w:val="00E02C42"/>
    <w:rsid w:val="00E0341B"/>
    <w:rsid w:val="00E04FD8"/>
    <w:rsid w:val="00E07841"/>
    <w:rsid w:val="00E11579"/>
    <w:rsid w:val="00E11834"/>
    <w:rsid w:val="00E11A45"/>
    <w:rsid w:val="00E11B2A"/>
    <w:rsid w:val="00E130C6"/>
    <w:rsid w:val="00E155B2"/>
    <w:rsid w:val="00E20A30"/>
    <w:rsid w:val="00E21E01"/>
    <w:rsid w:val="00E21E8D"/>
    <w:rsid w:val="00E2257D"/>
    <w:rsid w:val="00E2513F"/>
    <w:rsid w:val="00E2738C"/>
    <w:rsid w:val="00E30DC0"/>
    <w:rsid w:val="00E33B97"/>
    <w:rsid w:val="00E33BED"/>
    <w:rsid w:val="00E3538C"/>
    <w:rsid w:val="00E362F8"/>
    <w:rsid w:val="00E3677A"/>
    <w:rsid w:val="00E40879"/>
    <w:rsid w:val="00E40D0A"/>
    <w:rsid w:val="00E40E1A"/>
    <w:rsid w:val="00E412F8"/>
    <w:rsid w:val="00E4339F"/>
    <w:rsid w:val="00E43C3A"/>
    <w:rsid w:val="00E45249"/>
    <w:rsid w:val="00E4733A"/>
    <w:rsid w:val="00E473E6"/>
    <w:rsid w:val="00E477B2"/>
    <w:rsid w:val="00E513B8"/>
    <w:rsid w:val="00E51A4C"/>
    <w:rsid w:val="00E51D2A"/>
    <w:rsid w:val="00E54994"/>
    <w:rsid w:val="00E55624"/>
    <w:rsid w:val="00E561F9"/>
    <w:rsid w:val="00E602C5"/>
    <w:rsid w:val="00E63727"/>
    <w:rsid w:val="00E63D25"/>
    <w:rsid w:val="00E63E01"/>
    <w:rsid w:val="00E71963"/>
    <w:rsid w:val="00E74E06"/>
    <w:rsid w:val="00E76D9B"/>
    <w:rsid w:val="00E82F72"/>
    <w:rsid w:val="00E852B7"/>
    <w:rsid w:val="00E87656"/>
    <w:rsid w:val="00E87803"/>
    <w:rsid w:val="00E908E3"/>
    <w:rsid w:val="00E94156"/>
    <w:rsid w:val="00E947AA"/>
    <w:rsid w:val="00E950DC"/>
    <w:rsid w:val="00E973F7"/>
    <w:rsid w:val="00EA07FF"/>
    <w:rsid w:val="00EA0BA6"/>
    <w:rsid w:val="00EA412D"/>
    <w:rsid w:val="00EA596E"/>
    <w:rsid w:val="00EA70A9"/>
    <w:rsid w:val="00EA7A75"/>
    <w:rsid w:val="00EB3DD0"/>
    <w:rsid w:val="00EB484E"/>
    <w:rsid w:val="00EB4EEA"/>
    <w:rsid w:val="00EB6832"/>
    <w:rsid w:val="00EB7476"/>
    <w:rsid w:val="00EB77D7"/>
    <w:rsid w:val="00EC196B"/>
    <w:rsid w:val="00ED0745"/>
    <w:rsid w:val="00ED07E6"/>
    <w:rsid w:val="00ED1A3D"/>
    <w:rsid w:val="00ED7BCC"/>
    <w:rsid w:val="00EE413E"/>
    <w:rsid w:val="00EE49A8"/>
    <w:rsid w:val="00EE4B16"/>
    <w:rsid w:val="00EE5E4D"/>
    <w:rsid w:val="00EE62B0"/>
    <w:rsid w:val="00EF47A6"/>
    <w:rsid w:val="00EF6C0C"/>
    <w:rsid w:val="00EF74AB"/>
    <w:rsid w:val="00F007BF"/>
    <w:rsid w:val="00F03DCE"/>
    <w:rsid w:val="00F045DA"/>
    <w:rsid w:val="00F04A80"/>
    <w:rsid w:val="00F1161C"/>
    <w:rsid w:val="00F1223C"/>
    <w:rsid w:val="00F14701"/>
    <w:rsid w:val="00F17D53"/>
    <w:rsid w:val="00F25DF0"/>
    <w:rsid w:val="00F361E0"/>
    <w:rsid w:val="00F36F09"/>
    <w:rsid w:val="00F46E84"/>
    <w:rsid w:val="00F54478"/>
    <w:rsid w:val="00F54E27"/>
    <w:rsid w:val="00F6272C"/>
    <w:rsid w:val="00F636A1"/>
    <w:rsid w:val="00F67B76"/>
    <w:rsid w:val="00F7062B"/>
    <w:rsid w:val="00F70FB4"/>
    <w:rsid w:val="00F75200"/>
    <w:rsid w:val="00F763D6"/>
    <w:rsid w:val="00F767E8"/>
    <w:rsid w:val="00F7682D"/>
    <w:rsid w:val="00F77651"/>
    <w:rsid w:val="00F83789"/>
    <w:rsid w:val="00F84F91"/>
    <w:rsid w:val="00F856B6"/>
    <w:rsid w:val="00FA1837"/>
    <w:rsid w:val="00FA23B3"/>
    <w:rsid w:val="00FA2AD6"/>
    <w:rsid w:val="00FA422F"/>
    <w:rsid w:val="00FA5DD3"/>
    <w:rsid w:val="00FB1356"/>
    <w:rsid w:val="00FB251A"/>
    <w:rsid w:val="00FB3EB2"/>
    <w:rsid w:val="00FC3923"/>
    <w:rsid w:val="00FC617E"/>
    <w:rsid w:val="00FC6402"/>
    <w:rsid w:val="00FC68C2"/>
    <w:rsid w:val="00FD46E7"/>
    <w:rsid w:val="00FD54B2"/>
    <w:rsid w:val="00FD7F3E"/>
    <w:rsid w:val="00FE12FA"/>
    <w:rsid w:val="00FE27BF"/>
    <w:rsid w:val="00FE3548"/>
    <w:rsid w:val="00FE7C59"/>
    <w:rsid w:val="00FF1A9D"/>
    <w:rsid w:val="00FF34B8"/>
    <w:rsid w:val="00FF5523"/>
    <w:rsid w:val="00FF60C8"/>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16C44"/>
  <w15:docId w15:val="{BADBD84C-E64D-4950-8197-2DDA6D8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C2"/>
    <w:pPr>
      <w:spacing w:after="200" w:line="276" w:lineRule="auto"/>
    </w:pPr>
    <w:rPr>
      <w:sz w:val="22"/>
      <w:szCs w:val="22"/>
    </w:rPr>
  </w:style>
  <w:style w:type="paragraph" w:styleId="Heading1">
    <w:name w:val="heading 1"/>
    <w:basedOn w:val="Normal"/>
    <w:next w:val="Normal"/>
    <w:link w:val="Heading1Char"/>
    <w:uiPriority w:val="99"/>
    <w:qFormat/>
    <w:rsid w:val="00661B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B50"/>
    <w:rPr>
      <w:rFonts w:ascii="Cambria" w:hAnsi="Cambria" w:cs="Times New Roman"/>
      <w:b/>
      <w:bCs/>
      <w:color w:val="365F91"/>
      <w:sz w:val="28"/>
      <w:szCs w:val="28"/>
    </w:rPr>
  </w:style>
  <w:style w:type="paragraph" w:styleId="NoSpacing">
    <w:name w:val="No Spacing"/>
    <w:uiPriority w:val="99"/>
    <w:qFormat/>
    <w:rsid w:val="00661B50"/>
    <w:rPr>
      <w:sz w:val="22"/>
      <w:szCs w:val="22"/>
    </w:rPr>
  </w:style>
  <w:style w:type="table" w:styleId="TableGrid">
    <w:name w:val="Table Grid"/>
    <w:basedOn w:val="TableNormal"/>
    <w:uiPriority w:val="39"/>
    <w:rsid w:val="0066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4FB7"/>
    <w:rPr>
      <w:rFonts w:ascii="Tahoma" w:hAnsi="Tahoma" w:cs="Tahoma"/>
      <w:sz w:val="16"/>
      <w:szCs w:val="16"/>
    </w:rPr>
  </w:style>
  <w:style w:type="character" w:styleId="Emphasis">
    <w:name w:val="Emphasis"/>
    <w:uiPriority w:val="99"/>
    <w:qFormat/>
    <w:locked/>
    <w:rsid w:val="00E76D9B"/>
    <w:rPr>
      <w:rFonts w:cs="Times New Roman"/>
      <w:i/>
      <w:iCs/>
    </w:rPr>
  </w:style>
  <w:style w:type="paragraph" w:styleId="ListParagraph">
    <w:name w:val="List Paragraph"/>
    <w:basedOn w:val="Normal"/>
    <w:uiPriority w:val="34"/>
    <w:qFormat/>
    <w:rsid w:val="009B0B24"/>
    <w:pPr>
      <w:ind w:left="720"/>
      <w:contextualSpacing/>
    </w:pPr>
    <w:rPr>
      <w:rFonts w:asciiTheme="minorHAnsi" w:eastAsiaTheme="minorHAnsi" w:hAnsiTheme="minorHAnsi" w:cstheme="minorBidi"/>
    </w:rPr>
  </w:style>
  <w:style w:type="paragraph" w:customStyle="1" w:styleId="bodytext19">
    <w:name w:val="bodytext19"/>
    <w:basedOn w:val="Normal"/>
    <w:rsid w:val="0018337C"/>
    <w:pPr>
      <w:spacing w:before="300" w:after="24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2FE5"/>
    <w:rPr>
      <w:color w:val="0000FF" w:themeColor="hyperlink"/>
      <w:u w:val="single"/>
    </w:rPr>
  </w:style>
  <w:style w:type="character" w:styleId="FollowedHyperlink">
    <w:name w:val="FollowedHyperlink"/>
    <w:basedOn w:val="DefaultParagraphFont"/>
    <w:uiPriority w:val="99"/>
    <w:semiHidden/>
    <w:unhideWhenUsed/>
    <w:rsid w:val="007D2FE5"/>
    <w:rPr>
      <w:color w:val="800080" w:themeColor="followedHyperlink"/>
      <w:u w:val="single"/>
    </w:rPr>
  </w:style>
  <w:style w:type="paragraph" w:styleId="Header">
    <w:name w:val="header"/>
    <w:basedOn w:val="Normal"/>
    <w:link w:val="HeaderChar"/>
    <w:uiPriority w:val="99"/>
    <w:unhideWhenUsed/>
    <w:rsid w:val="00FC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02"/>
    <w:rPr>
      <w:sz w:val="22"/>
      <w:szCs w:val="22"/>
    </w:rPr>
  </w:style>
  <w:style w:type="paragraph" w:styleId="Footer">
    <w:name w:val="footer"/>
    <w:basedOn w:val="Normal"/>
    <w:link w:val="FooterChar"/>
    <w:uiPriority w:val="99"/>
    <w:unhideWhenUsed/>
    <w:rsid w:val="00F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02"/>
    <w:rPr>
      <w:sz w:val="22"/>
      <w:szCs w:val="22"/>
    </w:rPr>
  </w:style>
  <w:style w:type="table" w:customStyle="1" w:styleId="TableGrid1">
    <w:name w:val="Table Grid1"/>
    <w:basedOn w:val="TableNormal"/>
    <w:next w:val="TableGrid"/>
    <w:rsid w:val="000F3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1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580191"/>
    <w:rPr>
      <w:b/>
      <w:bCs/>
    </w:rPr>
  </w:style>
  <w:style w:type="table" w:customStyle="1" w:styleId="TableGrid2">
    <w:name w:val="Table Grid2"/>
    <w:basedOn w:val="TableNormal"/>
    <w:next w:val="TableGrid"/>
    <w:uiPriority w:val="59"/>
    <w:rsid w:val="00044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7742">
      <w:bodyDiv w:val="1"/>
      <w:marLeft w:val="0"/>
      <w:marRight w:val="0"/>
      <w:marTop w:val="0"/>
      <w:marBottom w:val="0"/>
      <w:divBdr>
        <w:top w:val="none" w:sz="0" w:space="0" w:color="auto"/>
        <w:left w:val="none" w:sz="0" w:space="0" w:color="auto"/>
        <w:bottom w:val="none" w:sz="0" w:space="0" w:color="auto"/>
        <w:right w:val="none" w:sz="0" w:space="0" w:color="auto"/>
      </w:divBdr>
    </w:div>
    <w:div w:id="627008611">
      <w:bodyDiv w:val="1"/>
      <w:marLeft w:val="0"/>
      <w:marRight w:val="0"/>
      <w:marTop w:val="0"/>
      <w:marBottom w:val="0"/>
      <w:divBdr>
        <w:top w:val="none" w:sz="0" w:space="0" w:color="auto"/>
        <w:left w:val="none" w:sz="0" w:space="0" w:color="auto"/>
        <w:bottom w:val="none" w:sz="0" w:space="0" w:color="auto"/>
        <w:right w:val="none" w:sz="0" w:space="0" w:color="auto"/>
      </w:divBdr>
      <w:divsChild>
        <w:div w:id="923565232">
          <w:marLeft w:val="0"/>
          <w:marRight w:val="0"/>
          <w:marTop w:val="0"/>
          <w:marBottom w:val="0"/>
          <w:divBdr>
            <w:top w:val="none" w:sz="0" w:space="0" w:color="auto"/>
            <w:left w:val="none" w:sz="0" w:space="0" w:color="auto"/>
            <w:bottom w:val="none" w:sz="0" w:space="0" w:color="auto"/>
            <w:right w:val="none" w:sz="0" w:space="0" w:color="auto"/>
          </w:divBdr>
          <w:divsChild>
            <w:div w:id="787621795">
              <w:marLeft w:val="0"/>
              <w:marRight w:val="0"/>
              <w:marTop w:val="0"/>
              <w:marBottom w:val="0"/>
              <w:divBdr>
                <w:top w:val="none" w:sz="0" w:space="0" w:color="auto"/>
                <w:left w:val="none" w:sz="0" w:space="0" w:color="auto"/>
                <w:bottom w:val="none" w:sz="0" w:space="0" w:color="auto"/>
                <w:right w:val="none" w:sz="0" w:space="0" w:color="auto"/>
              </w:divBdr>
              <w:divsChild>
                <w:div w:id="1037857281">
                  <w:marLeft w:val="0"/>
                  <w:marRight w:val="0"/>
                  <w:marTop w:val="0"/>
                  <w:marBottom w:val="0"/>
                  <w:divBdr>
                    <w:top w:val="none" w:sz="0" w:space="0" w:color="auto"/>
                    <w:left w:val="none" w:sz="0" w:space="0" w:color="auto"/>
                    <w:bottom w:val="none" w:sz="0" w:space="0" w:color="auto"/>
                    <w:right w:val="none" w:sz="0" w:space="0" w:color="auto"/>
                  </w:divBdr>
                  <w:divsChild>
                    <w:div w:id="1546794603">
                      <w:marLeft w:val="0"/>
                      <w:marRight w:val="0"/>
                      <w:marTop w:val="0"/>
                      <w:marBottom w:val="0"/>
                      <w:divBdr>
                        <w:top w:val="none" w:sz="0" w:space="0" w:color="auto"/>
                        <w:left w:val="none" w:sz="0" w:space="0" w:color="auto"/>
                        <w:bottom w:val="none" w:sz="0" w:space="0" w:color="auto"/>
                        <w:right w:val="none" w:sz="0" w:space="0" w:color="auto"/>
                      </w:divBdr>
                      <w:divsChild>
                        <w:div w:id="789709907">
                          <w:marLeft w:val="0"/>
                          <w:marRight w:val="0"/>
                          <w:marTop w:val="0"/>
                          <w:marBottom w:val="0"/>
                          <w:divBdr>
                            <w:top w:val="none" w:sz="0" w:space="0" w:color="auto"/>
                            <w:left w:val="none" w:sz="0" w:space="0" w:color="auto"/>
                            <w:bottom w:val="none" w:sz="0" w:space="0" w:color="auto"/>
                            <w:right w:val="none" w:sz="0" w:space="0" w:color="auto"/>
                          </w:divBdr>
                          <w:divsChild>
                            <w:div w:id="577716056">
                              <w:marLeft w:val="0"/>
                              <w:marRight w:val="0"/>
                              <w:marTop w:val="0"/>
                              <w:marBottom w:val="0"/>
                              <w:divBdr>
                                <w:top w:val="none" w:sz="0" w:space="0" w:color="auto"/>
                                <w:left w:val="none" w:sz="0" w:space="0" w:color="auto"/>
                                <w:bottom w:val="none" w:sz="0" w:space="0" w:color="auto"/>
                                <w:right w:val="none" w:sz="0" w:space="0" w:color="auto"/>
                              </w:divBdr>
                              <w:divsChild>
                                <w:div w:id="1242370567">
                                  <w:marLeft w:val="0"/>
                                  <w:marRight w:val="0"/>
                                  <w:marTop w:val="0"/>
                                  <w:marBottom w:val="0"/>
                                  <w:divBdr>
                                    <w:top w:val="none" w:sz="0" w:space="0" w:color="auto"/>
                                    <w:left w:val="none" w:sz="0" w:space="0" w:color="auto"/>
                                    <w:bottom w:val="none" w:sz="0" w:space="0" w:color="auto"/>
                                    <w:right w:val="none" w:sz="0" w:space="0" w:color="auto"/>
                                  </w:divBdr>
                                  <w:divsChild>
                                    <w:div w:id="1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8166">
      <w:bodyDiv w:val="1"/>
      <w:marLeft w:val="0"/>
      <w:marRight w:val="0"/>
      <w:marTop w:val="0"/>
      <w:marBottom w:val="0"/>
      <w:divBdr>
        <w:top w:val="none" w:sz="0" w:space="0" w:color="auto"/>
        <w:left w:val="none" w:sz="0" w:space="0" w:color="auto"/>
        <w:bottom w:val="none" w:sz="0" w:space="0" w:color="auto"/>
        <w:right w:val="none" w:sz="0" w:space="0" w:color="auto"/>
      </w:divBdr>
      <w:divsChild>
        <w:div w:id="6297288">
          <w:marLeft w:val="0"/>
          <w:marRight w:val="0"/>
          <w:marTop w:val="0"/>
          <w:marBottom w:val="0"/>
          <w:divBdr>
            <w:top w:val="none" w:sz="0" w:space="0" w:color="auto"/>
            <w:left w:val="none" w:sz="0" w:space="0" w:color="auto"/>
            <w:bottom w:val="none" w:sz="0" w:space="0" w:color="auto"/>
            <w:right w:val="none" w:sz="0" w:space="0" w:color="auto"/>
          </w:divBdr>
        </w:div>
      </w:divsChild>
    </w:div>
    <w:div w:id="1048382111">
      <w:bodyDiv w:val="1"/>
      <w:marLeft w:val="0"/>
      <w:marRight w:val="0"/>
      <w:marTop w:val="0"/>
      <w:marBottom w:val="0"/>
      <w:divBdr>
        <w:top w:val="none" w:sz="0" w:space="0" w:color="auto"/>
        <w:left w:val="none" w:sz="0" w:space="0" w:color="auto"/>
        <w:bottom w:val="none" w:sz="0" w:space="0" w:color="auto"/>
        <w:right w:val="none" w:sz="0" w:space="0" w:color="auto"/>
      </w:divBdr>
      <w:divsChild>
        <w:div w:id="1123385261">
          <w:marLeft w:val="0"/>
          <w:marRight w:val="0"/>
          <w:marTop w:val="0"/>
          <w:marBottom w:val="0"/>
          <w:divBdr>
            <w:top w:val="none" w:sz="0" w:space="0" w:color="auto"/>
            <w:left w:val="none" w:sz="0" w:space="0" w:color="auto"/>
            <w:bottom w:val="none" w:sz="0" w:space="0" w:color="auto"/>
            <w:right w:val="none" w:sz="0" w:space="0" w:color="auto"/>
          </w:divBdr>
          <w:divsChild>
            <w:div w:id="1668555934">
              <w:marLeft w:val="0"/>
              <w:marRight w:val="0"/>
              <w:marTop w:val="0"/>
              <w:marBottom w:val="0"/>
              <w:divBdr>
                <w:top w:val="none" w:sz="0" w:space="0" w:color="auto"/>
                <w:left w:val="none" w:sz="0" w:space="0" w:color="auto"/>
                <w:bottom w:val="none" w:sz="0" w:space="0" w:color="auto"/>
                <w:right w:val="none" w:sz="0" w:space="0" w:color="auto"/>
              </w:divBdr>
              <w:divsChild>
                <w:div w:id="1202551369">
                  <w:marLeft w:val="0"/>
                  <w:marRight w:val="0"/>
                  <w:marTop w:val="0"/>
                  <w:marBottom w:val="0"/>
                  <w:divBdr>
                    <w:top w:val="none" w:sz="0" w:space="0" w:color="auto"/>
                    <w:left w:val="none" w:sz="0" w:space="0" w:color="auto"/>
                    <w:bottom w:val="none" w:sz="0" w:space="0" w:color="auto"/>
                    <w:right w:val="none" w:sz="0" w:space="0" w:color="auto"/>
                  </w:divBdr>
                  <w:divsChild>
                    <w:div w:id="2038116110">
                      <w:marLeft w:val="0"/>
                      <w:marRight w:val="0"/>
                      <w:marTop w:val="0"/>
                      <w:marBottom w:val="0"/>
                      <w:divBdr>
                        <w:top w:val="none" w:sz="0" w:space="0" w:color="auto"/>
                        <w:left w:val="none" w:sz="0" w:space="0" w:color="auto"/>
                        <w:bottom w:val="none" w:sz="0" w:space="0" w:color="auto"/>
                        <w:right w:val="none" w:sz="0" w:space="0" w:color="auto"/>
                      </w:divBdr>
                      <w:divsChild>
                        <w:div w:id="832836015">
                          <w:marLeft w:val="0"/>
                          <w:marRight w:val="0"/>
                          <w:marTop w:val="0"/>
                          <w:marBottom w:val="0"/>
                          <w:divBdr>
                            <w:top w:val="none" w:sz="0" w:space="0" w:color="auto"/>
                            <w:left w:val="none" w:sz="0" w:space="0" w:color="auto"/>
                            <w:bottom w:val="none" w:sz="0" w:space="0" w:color="auto"/>
                            <w:right w:val="none" w:sz="0" w:space="0" w:color="auto"/>
                          </w:divBdr>
                          <w:divsChild>
                            <w:div w:id="1754351275">
                              <w:marLeft w:val="0"/>
                              <w:marRight w:val="0"/>
                              <w:marTop w:val="0"/>
                              <w:marBottom w:val="0"/>
                              <w:divBdr>
                                <w:top w:val="none" w:sz="0" w:space="0" w:color="auto"/>
                                <w:left w:val="none" w:sz="0" w:space="0" w:color="auto"/>
                                <w:bottom w:val="none" w:sz="0" w:space="0" w:color="auto"/>
                                <w:right w:val="none" w:sz="0" w:space="0" w:color="auto"/>
                              </w:divBdr>
                              <w:divsChild>
                                <w:div w:id="1206480553">
                                  <w:marLeft w:val="0"/>
                                  <w:marRight w:val="0"/>
                                  <w:marTop w:val="0"/>
                                  <w:marBottom w:val="0"/>
                                  <w:divBdr>
                                    <w:top w:val="none" w:sz="0" w:space="0" w:color="auto"/>
                                    <w:left w:val="none" w:sz="0" w:space="0" w:color="auto"/>
                                    <w:bottom w:val="none" w:sz="0" w:space="0" w:color="auto"/>
                                    <w:right w:val="none" w:sz="0" w:space="0" w:color="auto"/>
                                  </w:divBdr>
                                  <w:divsChild>
                                    <w:div w:id="2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873">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679622151">
              <w:marLeft w:val="0"/>
              <w:marRight w:val="0"/>
              <w:marTop w:val="0"/>
              <w:marBottom w:val="0"/>
              <w:divBdr>
                <w:top w:val="none" w:sz="0" w:space="0" w:color="auto"/>
                <w:left w:val="none" w:sz="0" w:space="0" w:color="auto"/>
                <w:bottom w:val="none" w:sz="0" w:space="0" w:color="auto"/>
                <w:right w:val="none" w:sz="0" w:space="0" w:color="auto"/>
              </w:divBdr>
              <w:divsChild>
                <w:div w:id="610671028">
                  <w:marLeft w:val="0"/>
                  <w:marRight w:val="0"/>
                  <w:marTop w:val="0"/>
                  <w:marBottom w:val="0"/>
                  <w:divBdr>
                    <w:top w:val="none" w:sz="0" w:space="0" w:color="auto"/>
                    <w:left w:val="none" w:sz="0" w:space="0" w:color="auto"/>
                    <w:bottom w:val="none" w:sz="0" w:space="0" w:color="auto"/>
                    <w:right w:val="none" w:sz="0" w:space="0" w:color="auto"/>
                  </w:divBdr>
                  <w:divsChild>
                    <w:div w:id="637686867">
                      <w:marLeft w:val="0"/>
                      <w:marRight w:val="0"/>
                      <w:marTop w:val="0"/>
                      <w:marBottom w:val="0"/>
                      <w:divBdr>
                        <w:top w:val="none" w:sz="0" w:space="0" w:color="auto"/>
                        <w:left w:val="none" w:sz="0" w:space="0" w:color="auto"/>
                        <w:bottom w:val="none" w:sz="0" w:space="0" w:color="auto"/>
                        <w:right w:val="none" w:sz="0" w:space="0" w:color="auto"/>
                      </w:divBdr>
                      <w:divsChild>
                        <w:div w:id="1689064026">
                          <w:marLeft w:val="0"/>
                          <w:marRight w:val="0"/>
                          <w:marTop w:val="0"/>
                          <w:marBottom w:val="0"/>
                          <w:divBdr>
                            <w:top w:val="none" w:sz="0" w:space="0" w:color="auto"/>
                            <w:left w:val="none" w:sz="0" w:space="0" w:color="auto"/>
                            <w:bottom w:val="none" w:sz="0" w:space="0" w:color="auto"/>
                            <w:right w:val="none" w:sz="0" w:space="0" w:color="auto"/>
                          </w:divBdr>
                          <w:divsChild>
                            <w:div w:id="792796972">
                              <w:marLeft w:val="0"/>
                              <w:marRight w:val="0"/>
                              <w:marTop w:val="0"/>
                              <w:marBottom w:val="0"/>
                              <w:divBdr>
                                <w:top w:val="none" w:sz="0" w:space="0" w:color="auto"/>
                                <w:left w:val="none" w:sz="0" w:space="0" w:color="auto"/>
                                <w:bottom w:val="none" w:sz="0" w:space="0" w:color="auto"/>
                                <w:right w:val="none" w:sz="0" w:space="0" w:color="auto"/>
                              </w:divBdr>
                              <w:divsChild>
                                <w:div w:id="276066086">
                                  <w:marLeft w:val="0"/>
                                  <w:marRight w:val="0"/>
                                  <w:marTop w:val="0"/>
                                  <w:marBottom w:val="0"/>
                                  <w:divBdr>
                                    <w:top w:val="none" w:sz="0" w:space="0" w:color="auto"/>
                                    <w:left w:val="none" w:sz="0" w:space="0" w:color="auto"/>
                                    <w:bottom w:val="none" w:sz="0" w:space="0" w:color="auto"/>
                                    <w:right w:val="none" w:sz="0" w:space="0" w:color="auto"/>
                                  </w:divBdr>
                                  <w:divsChild>
                                    <w:div w:id="1628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35888">
      <w:marLeft w:val="0"/>
      <w:marRight w:val="0"/>
      <w:marTop w:val="0"/>
      <w:marBottom w:val="0"/>
      <w:divBdr>
        <w:top w:val="none" w:sz="0" w:space="0" w:color="auto"/>
        <w:left w:val="none" w:sz="0" w:space="0" w:color="auto"/>
        <w:bottom w:val="none" w:sz="0" w:space="0" w:color="auto"/>
        <w:right w:val="none" w:sz="0" w:space="0" w:color="auto"/>
      </w:divBdr>
    </w:div>
    <w:div w:id="1587955053">
      <w:bodyDiv w:val="1"/>
      <w:marLeft w:val="0"/>
      <w:marRight w:val="0"/>
      <w:marTop w:val="0"/>
      <w:marBottom w:val="0"/>
      <w:divBdr>
        <w:top w:val="none" w:sz="0" w:space="0" w:color="auto"/>
        <w:left w:val="none" w:sz="0" w:space="0" w:color="auto"/>
        <w:bottom w:val="none" w:sz="0" w:space="0" w:color="auto"/>
        <w:right w:val="none" w:sz="0" w:space="0" w:color="auto"/>
      </w:divBdr>
      <w:divsChild>
        <w:div w:id="2001813791">
          <w:marLeft w:val="1166"/>
          <w:marRight w:val="0"/>
          <w:marTop w:val="200"/>
          <w:marBottom w:val="0"/>
          <w:divBdr>
            <w:top w:val="none" w:sz="0" w:space="0" w:color="auto"/>
            <w:left w:val="none" w:sz="0" w:space="0" w:color="auto"/>
            <w:bottom w:val="none" w:sz="0" w:space="0" w:color="auto"/>
            <w:right w:val="none" w:sz="0" w:space="0" w:color="auto"/>
          </w:divBdr>
        </w:div>
        <w:div w:id="428427989">
          <w:marLeft w:val="1800"/>
          <w:marRight w:val="0"/>
          <w:marTop w:val="200"/>
          <w:marBottom w:val="0"/>
          <w:divBdr>
            <w:top w:val="none" w:sz="0" w:space="0" w:color="auto"/>
            <w:left w:val="none" w:sz="0" w:space="0" w:color="auto"/>
            <w:bottom w:val="none" w:sz="0" w:space="0" w:color="auto"/>
            <w:right w:val="none" w:sz="0" w:space="0" w:color="auto"/>
          </w:divBdr>
        </w:div>
        <w:div w:id="1064714868">
          <w:marLeft w:val="1800"/>
          <w:marRight w:val="0"/>
          <w:marTop w:val="200"/>
          <w:marBottom w:val="0"/>
          <w:divBdr>
            <w:top w:val="none" w:sz="0" w:space="0" w:color="auto"/>
            <w:left w:val="none" w:sz="0" w:space="0" w:color="auto"/>
            <w:bottom w:val="none" w:sz="0" w:space="0" w:color="auto"/>
            <w:right w:val="none" w:sz="0" w:space="0" w:color="auto"/>
          </w:divBdr>
        </w:div>
        <w:div w:id="268513968">
          <w:marLeft w:val="1800"/>
          <w:marRight w:val="0"/>
          <w:marTop w:val="200"/>
          <w:marBottom w:val="0"/>
          <w:divBdr>
            <w:top w:val="none" w:sz="0" w:space="0" w:color="auto"/>
            <w:left w:val="none" w:sz="0" w:space="0" w:color="auto"/>
            <w:bottom w:val="none" w:sz="0" w:space="0" w:color="auto"/>
            <w:right w:val="none" w:sz="0" w:space="0" w:color="auto"/>
          </w:divBdr>
        </w:div>
        <w:div w:id="1836677864">
          <w:marLeft w:val="1166"/>
          <w:marRight w:val="0"/>
          <w:marTop w:val="200"/>
          <w:marBottom w:val="0"/>
          <w:divBdr>
            <w:top w:val="none" w:sz="0" w:space="0" w:color="auto"/>
            <w:left w:val="none" w:sz="0" w:space="0" w:color="auto"/>
            <w:bottom w:val="none" w:sz="0" w:space="0" w:color="auto"/>
            <w:right w:val="none" w:sz="0" w:space="0" w:color="auto"/>
          </w:divBdr>
        </w:div>
        <w:div w:id="201093240">
          <w:marLeft w:val="1166"/>
          <w:marRight w:val="0"/>
          <w:marTop w:val="200"/>
          <w:marBottom w:val="0"/>
          <w:divBdr>
            <w:top w:val="none" w:sz="0" w:space="0" w:color="auto"/>
            <w:left w:val="none" w:sz="0" w:space="0" w:color="auto"/>
            <w:bottom w:val="none" w:sz="0" w:space="0" w:color="auto"/>
            <w:right w:val="none" w:sz="0" w:space="0" w:color="auto"/>
          </w:divBdr>
        </w:div>
        <w:div w:id="2113889907">
          <w:marLeft w:val="1166"/>
          <w:marRight w:val="0"/>
          <w:marTop w:val="200"/>
          <w:marBottom w:val="0"/>
          <w:divBdr>
            <w:top w:val="none" w:sz="0" w:space="0" w:color="auto"/>
            <w:left w:val="none" w:sz="0" w:space="0" w:color="auto"/>
            <w:bottom w:val="none" w:sz="0" w:space="0" w:color="auto"/>
            <w:right w:val="none" w:sz="0" w:space="0" w:color="auto"/>
          </w:divBdr>
        </w:div>
      </w:divsChild>
    </w:div>
    <w:div w:id="1661735226">
      <w:bodyDiv w:val="1"/>
      <w:marLeft w:val="0"/>
      <w:marRight w:val="0"/>
      <w:marTop w:val="0"/>
      <w:marBottom w:val="0"/>
      <w:divBdr>
        <w:top w:val="none" w:sz="0" w:space="0" w:color="auto"/>
        <w:left w:val="none" w:sz="0" w:space="0" w:color="auto"/>
        <w:bottom w:val="none" w:sz="0" w:space="0" w:color="auto"/>
        <w:right w:val="none" w:sz="0" w:space="0" w:color="auto"/>
      </w:divBdr>
      <w:divsChild>
        <w:div w:id="2064253955">
          <w:marLeft w:val="0"/>
          <w:marRight w:val="0"/>
          <w:marTop w:val="0"/>
          <w:marBottom w:val="0"/>
          <w:divBdr>
            <w:top w:val="none" w:sz="0" w:space="0" w:color="auto"/>
            <w:left w:val="none" w:sz="0" w:space="0" w:color="auto"/>
            <w:bottom w:val="none" w:sz="0" w:space="0" w:color="auto"/>
            <w:right w:val="none" w:sz="0" w:space="0" w:color="auto"/>
          </w:divBdr>
          <w:divsChild>
            <w:div w:id="1442531550">
              <w:marLeft w:val="0"/>
              <w:marRight w:val="0"/>
              <w:marTop w:val="0"/>
              <w:marBottom w:val="0"/>
              <w:divBdr>
                <w:top w:val="none" w:sz="0" w:space="0" w:color="auto"/>
                <w:left w:val="none" w:sz="0" w:space="0" w:color="auto"/>
                <w:bottom w:val="none" w:sz="0" w:space="0" w:color="auto"/>
                <w:right w:val="none" w:sz="0" w:space="0" w:color="auto"/>
              </w:divBdr>
              <w:divsChild>
                <w:div w:id="415129736">
                  <w:marLeft w:val="0"/>
                  <w:marRight w:val="0"/>
                  <w:marTop w:val="0"/>
                  <w:marBottom w:val="0"/>
                  <w:divBdr>
                    <w:top w:val="none" w:sz="0" w:space="0" w:color="auto"/>
                    <w:left w:val="none" w:sz="0" w:space="0" w:color="auto"/>
                    <w:bottom w:val="none" w:sz="0" w:space="0" w:color="auto"/>
                    <w:right w:val="none" w:sz="0" w:space="0" w:color="auto"/>
                  </w:divBdr>
                  <w:divsChild>
                    <w:div w:id="1217472492">
                      <w:marLeft w:val="0"/>
                      <w:marRight w:val="0"/>
                      <w:marTop w:val="0"/>
                      <w:marBottom w:val="0"/>
                      <w:divBdr>
                        <w:top w:val="none" w:sz="0" w:space="0" w:color="auto"/>
                        <w:left w:val="none" w:sz="0" w:space="0" w:color="auto"/>
                        <w:bottom w:val="none" w:sz="0" w:space="0" w:color="auto"/>
                        <w:right w:val="none" w:sz="0" w:space="0" w:color="auto"/>
                      </w:divBdr>
                      <w:divsChild>
                        <w:div w:id="1762221795">
                          <w:marLeft w:val="0"/>
                          <w:marRight w:val="0"/>
                          <w:marTop w:val="0"/>
                          <w:marBottom w:val="0"/>
                          <w:divBdr>
                            <w:top w:val="none" w:sz="0" w:space="0" w:color="auto"/>
                            <w:left w:val="none" w:sz="0" w:space="0" w:color="auto"/>
                            <w:bottom w:val="none" w:sz="0" w:space="0" w:color="auto"/>
                            <w:right w:val="none" w:sz="0" w:space="0" w:color="auto"/>
                          </w:divBdr>
                          <w:divsChild>
                            <w:div w:id="1649479006">
                              <w:marLeft w:val="0"/>
                              <w:marRight w:val="0"/>
                              <w:marTop w:val="0"/>
                              <w:marBottom w:val="0"/>
                              <w:divBdr>
                                <w:top w:val="none" w:sz="0" w:space="0" w:color="auto"/>
                                <w:left w:val="none" w:sz="0" w:space="0" w:color="auto"/>
                                <w:bottom w:val="none" w:sz="0" w:space="0" w:color="auto"/>
                                <w:right w:val="none" w:sz="0" w:space="0" w:color="auto"/>
                              </w:divBdr>
                              <w:divsChild>
                                <w:div w:id="2019306702">
                                  <w:marLeft w:val="0"/>
                                  <w:marRight w:val="0"/>
                                  <w:marTop w:val="0"/>
                                  <w:marBottom w:val="0"/>
                                  <w:divBdr>
                                    <w:top w:val="none" w:sz="0" w:space="0" w:color="auto"/>
                                    <w:left w:val="none" w:sz="0" w:space="0" w:color="auto"/>
                                    <w:bottom w:val="none" w:sz="0" w:space="0" w:color="auto"/>
                                    <w:right w:val="none" w:sz="0" w:space="0" w:color="auto"/>
                                  </w:divBdr>
                                  <w:divsChild>
                                    <w:div w:id="2004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474651">
      <w:bodyDiv w:val="1"/>
      <w:marLeft w:val="75"/>
      <w:marRight w:val="0"/>
      <w:marTop w:val="0"/>
      <w:marBottom w:val="0"/>
      <w:divBdr>
        <w:top w:val="none" w:sz="0" w:space="0" w:color="auto"/>
        <w:left w:val="none" w:sz="0" w:space="0" w:color="auto"/>
        <w:bottom w:val="none" w:sz="0" w:space="0" w:color="auto"/>
        <w:right w:val="none" w:sz="0" w:space="0" w:color="auto"/>
      </w:divBdr>
      <w:divsChild>
        <w:div w:id="359743428">
          <w:marLeft w:val="0"/>
          <w:marRight w:val="0"/>
          <w:marTop w:val="0"/>
          <w:marBottom w:val="0"/>
          <w:divBdr>
            <w:top w:val="none" w:sz="0" w:space="0" w:color="auto"/>
            <w:left w:val="none" w:sz="0" w:space="0" w:color="auto"/>
            <w:bottom w:val="none" w:sz="0" w:space="0" w:color="auto"/>
            <w:right w:val="none" w:sz="0" w:space="0" w:color="auto"/>
          </w:divBdr>
          <w:divsChild>
            <w:div w:id="21328317">
              <w:marLeft w:val="0"/>
              <w:marRight w:val="0"/>
              <w:marTop w:val="0"/>
              <w:marBottom w:val="0"/>
              <w:divBdr>
                <w:top w:val="none" w:sz="0" w:space="0" w:color="auto"/>
                <w:left w:val="none" w:sz="0" w:space="0" w:color="auto"/>
                <w:bottom w:val="none" w:sz="0" w:space="0" w:color="auto"/>
                <w:right w:val="none" w:sz="0" w:space="0" w:color="auto"/>
              </w:divBdr>
              <w:divsChild>
                <w:div w:id="1555509765">
                  <w:marLeft w:val="0"/>
                  <w:marRight w:val="0"/>
                  <w:marTop w:val="0"/>
                  <w:marBottom w:val="0"/>
                  <w:divBdr>
                    <w:top w:val="none" w:sz="0" w:space="0" w:color="auto"/>
                    <w:left w:val="none" w:sz="0" w:space="0" w:color="auto"/>
                    <w:bottom w:val="none" w:sz="0" w:space="0" w:color="auto"/>
                    <w:right w:val="none" w:sz="0" w:space="0" w:color="auto"/>
                  </w:divBdr>
                  <w:divsChild>
                    <w:div w:id="1287277546">
                      <w:marLeft w:val="0"/>
                      <w:marRight w:val="0"/>
                      <w:marTop w:val="0"/>
                      <w:marBottom w:val="0"/>
                      <w:divBdr>
                        <w:top w:val="none" w:sz="0" w:space="0" w:color="auto"/>
                        <w:left w:val="none" w:sz="0" w:space="0" w:color="auto"/>
                        <w:bottom w:val="none" w:sz="0" w:space="0" w:color="auto"/>
                        <w:right w:val="none" w:sz="0" w:space="0" w:color="auto"/>
                      </w:divBdr>
                      <w:divsChild>
                        <w:div w:id="2087341640">
                          <w:marLeft w:val="0"/>
                          <w:marRight w:val="0"/>
                          <w:marTop w:val="0"/>
                          <w:marBottom w:val="0"/>
                          <w:divBdr>
                            <w:top w:val="none" w:sz="0" w:space="0" w:color="auto"/>
                            <w:left w:val="none" w:sz="0" w:space="0" w:color="auto"/>
                            <w:bottom w:val="none" w:sz="0" w:space="0" w:color="auto"/>
                            <w:right w:val="none" w:sz="0" w:space="0" w:color="auto"/>
                          </w:divBdr>
                          <w:divsChild>
                            <w:div w:id="175117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46E5-F3EC-452E-B0C8-EAE1FFAA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PHARMACY NEWSLETTER</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NEWSLETTER</dc:title>
  <dc:creator>slponfire</dc:creator>
  <cp:lastModifiedBy>Jeffrey F Tsai</cp:lastModifiedBy>
  <cp:revision>31</cp:revision>
  <cp:lastPrinted>2018-06-29T17:06:00Z</cp:lastPrinted>
  <dcterms:created xsi:type="dcterms:W3CDTF">2018-06-29T04:13:00Z</dcterms:created>
  <dcterms:modified xsi:type="dcterms:W3CDTF">2018-06-29T18:11:00Z</dcterms:modified>
</cp:coreProperties>
</file>