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AF8DD" w14:textId="77777777" w:rsidR="0023287E" w:rsidRDefault="00FC6402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B922EF" wp14:editId="1B9288E8">
                <wp:simplePos x="0" y="0"/>
                <wp:positionH relativeFrom="column">
                  <wp:posOffset>9525</wp:posOffset>
                </wp:positionH>
                <wp:positionV relativeFrom="paragraph">
                  <wp:posOffset>-174625</wp:posOffset>
                </wp:positionV>
                <wp:extent cx="5734050" cy="8848725"/>
                <wp:effectExtent l="0" t="0" r="19050" b="2857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DF20E" w14:textId="3D20AF21" w:rsidR="00240800" w:rsidRPr="001104F3" w:rsidRDefault="00240800" w:rsidP="001104F3">
                            <w:pPr>
                              <w:spacing w:after="0" w:line="360" w:lineRule="auto"/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Andexanet alfa (Andexxa)</w:t>
                            </w:r>
                            <w:r w:rsidR="003F5F44" w:rsidRPr="00213A95"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  <w:r w:rsidR="00213A95" w:rsidRPr="00213A95"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2B9E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"/>
                              </w:rPr>
                              <w:t>Andexanet alfa</w:t>
                            </w:r>
                            <w:r w:rsidR="005E5A56" w:rsidRPr="00542B9E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"/>
                              </w:rPr>
                              <w:t xml:space="preserve"> (Andexxa)</w:t>
                            </w:r>
                            <w:r w:rsidR="00BD64B4" w:rsidRPr="00542B9E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"/>
                              </w:rPr>
                              <w:t xml:space="preserve"> is a new </w:t>
                            </w:r>
                            <w:r w:rsidRPr="00542B9E">
                              <w:rPr>
                                <w:rStyle w:val="Strong"/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"/>
                              </w:rPr>
                              <w:t>direct oral anticoagulant (DOAC) reversal agent</w:t>
                            </w:r>
                            <w:r w:rsidR="00E147C6" w:rsidRPr="00542B9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34203A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approved by the FDA to </w:t>
                            </w:r>
                            <w:r w:rsidR="00BD64B4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counteract rivaroxaban and apixaban. It works by binding</w:t>
                            </w:r>
                            <w:r w:rsidR="0034203A" w:rsidRPr="00542B9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34203A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directly to</w:t>
                            </w:r>
                            <w:r w:rsidR="00BD64B4" w:rsidRPr="00542B9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factor Xa inhibit</w:t>
                            </w:r>
                            <w:r w:rsidR="009F5ED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ors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and inhibiting </w:t>
                            </w:r>
                            <w:r w:rsidR="0034203A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activity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of these anticoagulants</w:t>
                            </w:r>
                            <w:r w:rsidR="0034203A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. </w:t>
                            </w:r>
                            <w:r w:rsidR="0034203A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 addition, andexanet alfa inhibits the activity of </w:t>
                            </w:r>
                            <w:r w:rsidR="004E4422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="007420A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203A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Tissue Factor Pathway Inhibitor (TFPI), increasing tissue factor-initiated thrombin generation. </w:t>
                            </w:r>
                            <w:r w:rsidR="005E5A5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Availability of this drug is extremely limited. Only hospitals that participated in the </w:t>
                            </w:r>
                            <w:r w:rsidR="00163624">
                              <w:rPr>
                                <w:rStyle w:val="Emphasis"/>
                                <w:rFonts w:ascii="Arial" w:hAnsi="Arial" w:cs="Arial"/>
                                <w:i w:val="0"/>
                                <w:sz w:val="20"/>
                                <w:szCs w:val="20"/>
                                <w:lang w:val="en"/>
                              </w:rPr>
                              <w:t>andexanet</w:t>
                            </w:r>
                            <w:r w:rsidR="005E5A56" w:rsidRPr="0054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5E5A5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studies can obtain it currently. Broader availability is expected after early 2019. 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FDA approval </w:t>
                            </w:r>
                            <w:r w:rsidR="005E5A5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was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based on quick reversal of clotting time in patients taking </w:t>
                            </w:r>
                            <w:hyperlink r:id="rId8" w:tgtFrame="_blank" w:history="1">
                              <w:r w:rsidRPr="00542B9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lang w:val="en"/>
                                </w:rPr>
                                <w:t>apixaban and rivaroxaban</w:t>
                              </w:r>
                            </w:hyperlink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. It is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also being studied with other anticoagulants</w:t>
                            </w:r>
                            <w:r w:rsidR="009F5ED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such as </w:t>
                            </w:r>
                            <w:hyperlink r:id="rId9" w:tgtFrame="_blank" w:history="1">
                              <w:r w:rsidRPr="00542B9E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  <w:lang w:val="en"/>
                                </w:rPr>
                                <w:t>betrixaban</w:t>
                              </w:r>
                            </w:hyperlink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(</w:t>
                            </w:r>
                            <w:r w:rsidRPr="00542B9E">
                              <w:rPr>
                                <w:rStyle w:val="Emphasis"/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Bevyxxa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), edoxaban (</w:t>
                            </w:r>
                            <w:r w:rsidRPr="00542B9E">
                              <w:rPr>
                                <w:rStyle w:val="Emphasis"/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Savaysa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), and enoxaparin. Preliminary data suggest </w:t>
                            </w:r>
                            <w:r w:rsidR="001104F3">
                              <w:rPr>
                                <w:rStyle w:val="Emphasis"/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a</w:t>
                            </w:r>
                            <w:r w:rsidRPr="00542B9E">
                              <w:rPr>
                                <w:rStyle w:val="Emphasis"/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ndex</w:t>
                            </w:r>
                            <w:r w:rsidR="00043CCF" w:rsidRPr="00542B9E">
                              <w:rPr>
                                <w:rStyle w:val="Emphasis"/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anet alfa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may limit progression of major bleeds associated with apixaban or rivaroxaban</w:t>
                            </w:r>
                            <w:r w:rsidR="00043CCF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, but it is unclear if use</w:t>
                            </w:r>
                            <w:r w:rsidR="009F5ED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in this setting</w:t>
                            </w:r>
                            <w:r w:rsidR="00043CCF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improves patient mortality. It is also unknown whether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it is superior</w:t>
                            </w:r>
                            <w:r w:rsidR="009F5ED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to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current treatments, such as 4-factor prothrombin complex concentrate (</w:t>
                            </w:r>
                            <w:r w:rsidRPr="00542B9E">
                              <w:rPr>
                                <w:rStyle w:val="Emphasis"/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Kcentra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). </w:t>
                            </w:r>
                            <w:r w:rsidR="009F5ED6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Current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data show that around one in five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patients who get</w:t>
                            </w:r>
                            <w:r w:rsidR="003071B2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andexanet alfa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may develop thrombosis. In addition</w:t>
                            </w:r>
                            <w:r w:rsidR="000B4E3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,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the max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imum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dose can use up to 18 vials</w:t>
                            </w:r>
                            <w:r w:rsidR="003071B2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, 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take</w:t>
                            </w:r>
                            <w:r w:rsidR="003071B2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pharmacy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about 45 minutes to prep</w:t>
                            </w:r>
                            <w:r w:rsidR="003071B2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are, </w:t>
                            </w: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and cost about $50,000. </w:t>
                            </w:r>
                          </w:p>
                          <w:p w14:paraId="55D35339" w14:textId="77E415A6" w:rsidR="00240800" w:rsidRPr="00542B9E" w:rsidRDefault="0088456A" w:rsidP="001104F3">
                            <w:pPr>
                              <w:pStyle w:val="NormalWeb"/>
                              <w:shd w:val="clear" w:color="auto" w:fill="FFFFFF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L</w:t>
                            </w:r>
                            <w:r w:rsidR="00240800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imited evidence indicates 4-factor PCC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(</w:t>
                            </w:r>
                            <w:r w:rsidR="00542B9E" w:rsidRPr="002C037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"/>
                              </w:rPr>
                              <w:t>K</w:t>
                            </w:r>
                            <w:r w:rsidR="002C0376" w:rsidRPr="002C037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n"/>
                              </w:rPr>
                              <w:t>centra</w:t>
                            </w:r>
                            <w:r w:rsid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)</w:t>
                            </w:r>
                            <w:r w:rsidR="00240800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may minimize the progression of major bleeds from apixaban or rivaroxaban. There aren't head-to-head studies, but 4-factor PCC success rates appear similar to the current evidence for </w:t>
                            </w:r>
                            <w:r w:rsidR="00240800" w:rsidRPr="00542B9E">
                              <w:rPr>
                                <w:rStyle w:val="Emphasis"/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Andexxa</w:t>
                            </w:r>
                            <w:r w:rsidR="008212D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.</w:t>
                            </w:r>
                            <w:r w:rsidR="00240800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212D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Plus, </w:t>
                            </w:r>
                            <w:r w:rsidR="00240800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4-factor PCC can b</w:t>
                            </w:r>
                            <w:r w:rsidR="008212D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>e prepared quickly at a lower cost ($13,000 for the max dose) compared to andexanet alfa.</w:t>
                            </w:r>
                          </w:p>
                          <w:p w14:paraId="729C0F69" w14:textId="72FB7539" w:rsidR="00240800" w:rsidRPr="00542B9E" w:rsidRDefault="001104F3" w:rsidP="001104F3">
                            <w:pPr>
                              <w:pStyle w:val="NormalWeb"/>
                              <w:shd w:val="clear" w:color="auto" w:fill="FFFFFF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1104F3">
                              <w:rPr>
                                <w:rStyle w:val="Emphasis"/>
                                <w:rFonts w:ascii="Arial" w:hAnsi="Arial" w:cs="Arial"/>
                                <w:i w:val="0"/>
                                <w:sz w:val="20"/>
                                <w:szCs w:val="20"/>
                                <w:lang w:val="en"/>
                              </w:rPr>
                              <w:t>Andexanet alfa</w:t>
                            </w:r>
                            <w:r w:rsidR="00240800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will be directly compared to standard care in patients taking oral factor Xa inhibitors who present with an intracranial hemorrhage. Continued FDA approval will depend on these results</w:t>
                            </w:r>
                            <w:r w:rsidR="0016362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 which is </w:t>
                            </w:r>
                            <w:r w:rsidR="00240800" w:rsidRPr="00542B9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"/>
                              </w:rPr>
                              <w:t xml:space="preserve">expected by 2022. </w:t>
                            </w:r>
                          </w:p>
                          <w:p w14:paraId="2B425852" w14:textId="2B42FAA9" w:rsidR="000759CC" w:rsidRDefault="00542B9E" w:rsidP="001F2C77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Sodium Bicarbonate</w:t>
                            </w:r>
                            <w:r w:rsidR="001104F3"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Emergency Syringe Shortage</w:t>
                            </w:r>
                            <w:r w:rsidR="001F2C77" w:rsidRPr="00213A95"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DB25C7B" w14:textId="737ACF8C" w:rsidR="009B38CB" w:rsidRPr="009B38CB" w:rsidRDefault="00BD1BE0" w:rsidP="001F2C77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</w:t>
                            </w:r>
                            <w:r w:rsidR="009B38C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 is currently a new</w:t>
                            </w:r>
                            <w:r w:rsidR="009B38C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shortage of 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intravenous </w:t>
                            </w:r>
                            <w:r w:rsidR="009B38C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Sodium bicarbonate syringes 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and vials</w:t>
                            </w:r>
                            <w:r w:rsidR="000759CC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The supply is limited due to manufacturing delays and production problems. Some supply is expected to return in December 2018, but there are no guarantees. MHS Pharmacy does have </w:t>
                            </w:r>
                            <w:r w:rsidR="001B143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 limited</w:t>
                            </w:r>
                            <w:r w:rsidR="000759CC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supply of the Sodium bicarbonate vials</w:t>
                            </w:r>
                            <w:r w:rsidR="00752B4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759CC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but there are few emergency syringes (Abbojects syringes) remaining. 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As such, </w:t>
                            </w:r>
                            <w:r w:rsidR="000471D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crash carts will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contain a “kit” with 3x </w:t>
                            </w:r>
                            <w:r w:rsidR="000471D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sodium bicarbonate 8.4%</w:t>
                            </w:r>
                            <w:r w:rsidR="009B38C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50ml </w:t>
                            </w:r>
                            <w:r w:rsidR="009B38C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vial</w:t>
                            </w:r>
                            <w:r w:rsidR="000471D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along with 3x syringes for the nurse to draw up the sodium bicarbonate</w:t>
                            </w:r>
                            <w:r w:rsidR="000471D0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Pharmacy will attempt to acquire as much supply </w:t>
                            </w:r>
                            <w:r w:rsidR="00752B4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of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sodium bicarbonate</w:t>
                            </w:r>
                            <w:r w:rsidR="00752B4B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as it</w:t>
                            </w:r>
                            <w:r w:rsidR="002C0376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becomes available. In the meantime, please conserve use of sodium bicarbonate whenever possible.   </w:t>
                            </w:r>
                          </w:p>
                          <w:p w14:paraId="4034849F" w14:textId="0A4B0AEF" w:rsidR="001F2C77" w:rsidRDefault="001F2C77" w:rsidP="001F2C77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C0376" w:rsidRPr="009F06EA">
                              <w:rPr>
                                <w:noProof/>
                              </w:rPr>
                              <w:drawing>
                                <wp:inline distT="0" distB="0" distL="0" distR="0" wp14:anchorId="7BEF1CEE" wp14:editId="6F8BC912">
                                  <wp:extent cx="1941419" cy="5251637"/>
                                  <wp:effectExtent l="2223" t="0" r="4127" b="4128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992504" cy="5389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D0ACFE" w14:textId="39A9F4EC" w:rsidR="001F2C77" w:rsidRDefault="009B38CB" w:rsidP="001F2C77">
                            <w:pPr>
                              <w:spacing w:after="0" w:line="240" w:lineRule="auto"/>
                              <w:rPr>
                                <w:rFonts w:ascii="Arial" w:eastAsiaTheme="majorEastAsia" w:hAnsi="Arial" w:cs="Arial"/>
                                <w:b/>
                                <w:i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</w:t>
                            </w:r>
                            <w:bookmarkStart w:id="0" w:name="_GoBack"/>
                            <w:bookmarkEnd w:id="0"/>
                          </w:p>
                          <w:p w14:paraId="1E4CC78C" w14:textId="77777777" w:rsidR="001F2C77" w:rsidRPr="00D92642" w:rsidRDefault="001F2C77" w:rsidP="001F2C77">
                            <w:pPr>
                              <w:spacing w:after="0" w:line="240" w:lineRule="auto"/>
                              <w:rPr>
                                <w:rFonts w:asciiTheme="minorHAnsi" w:eastAsiaTheme="majorEastAsia" w:hAnsiTheme="minorHAnsi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02901524" w14:textId="77777777" w:rsidR="001F2C77" w:rsidRPr="00D92642" w:rsidRDefault="001F2C77" w:rsidP="001F2C77">
                            <w:pPr>
                              <w:spacing w:after="0" w:line="240" w:lineRule="auto"/>
                              <w:rPr>
                                <w:rFonts w:asciiTheme="minorHAnsi" w:eastAsiaTheme="majorEastAsia" w:hAnsiTheme="minorHAnsi" w:cs="Arial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6C87B0EF" w14:textId="77777777" w:rsidR="00FB3EB2" w:rsidRPr="001F2C77" w:rsidRDefault="00FB3EB2" w:rsidP="001F2C77">
                            <w:pPr>
                              <w:spacing w:after="0" w:line="240" w:lineRule="auto"/>
                              <w:rPr>
                                <w:rFonts w:asciiTheme="minorHAnsi" w:eastAsiaTheme="majorEastAsia" w:hAnsiTheme="minorHAnsi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B922E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.75pt;margin-top:-13.75pt;width:451.5pt;height:69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">
                <v:textbox>
                  <w:txbxContent>
                    <w:p w14:paraId="3E6DF20E" w14:textId="3D20AF21" w:rsidR="00240800" w:rsidRPr="001104F3" w:rsidRDefault="00240800" w:rsidP="001104F3">
                      <w:pPr>
                        <w:spacing w:after="0" w:line="360" w:lineRule="auto"/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>Andexanet alfa (Andexxa)</w:t>
                      </w:r>
                      <w:r w:rsidR="003F5F44" w:rsidRPr="00213A95"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>:</w:t>
                      </w:r>
                      <w:r w:rsidR="00213A95" w:rsidRPr="00213A95"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542B9E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lang w:val="en"/>
                        </w:rPr>
                        <w:t>Andexanet alfa</w:t>
                      </w:r>
                      <w:r w:rsidR="005E5A56" w:rsidRPr="00542B9E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lang w:val="en"/>
                        </w:rPr>
                        <w:t xml:space="preserve"> (Andexxa)</w:t>
                      </w:r>
                      <w:r w:rsidR="00BD64B4" w:rsidRPr="00542B9E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lang w:val="en"/>
                        </w:rPr>
                        <w:t xml:space="preserve"> is a new </w:t>
                      </w:r>
                      <w:r w:rsidRPr="00542B9E">
                        <w:rPr>
                          <w:rStyle w:val="Strong"/>
                          <w:rFonts w:ascii="Arial" w:hAnsi="Arial" w:cs="Arial"/>
                          <w:b w:val="0"/>
                          <w:sz w:val="20"/>
                          <w:szCs w:val="20"/>
                          <w:lang w:val="en"/>
                        </w:rPr>
                        <w:t>direct oral anticoagulant (DOAC) reversal agent</w:t>
                      </w:r>
                      <w:r w:rsidR="00E147C6" w:rsidRPr="00542B9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34203A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approved by the FDA to </w:t>
                      </w:r>
                      <w:r w:rsidR="00BD64B4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counteract rivaroxaban and apixaban. It works by binding</w:t>
                      </w:r>
                      <w:r w:rsidR="0034203A" w:rsidRPr="00542B9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34203A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directly to</w:t>
                      </w:r>
                      <w:r w:rsidR="00BD64B4" w:rsidRPr="00542B9E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factor Xa inhibit</w:t>
                      </w:r>
                      <w:r w:rsidR="009F5ED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ors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and inhibiting </w:t>
                      </w:r>
                      <w:r w:rsidR="0034203A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activity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of these anticoagulants</w:t>
                      </w:r>
                      <w:r w:rsidR="0034203A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. </w:t>
                      </w:r>
                      <w:r w:rsidR="0034203A" w:rsidRPr="00542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 addition, andexanet alfa inhibits the activity of </w:t>
                      </w:r>
                      <w:r w:rsidR="004E4422" w:rsidRPr="00542B9E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="007420A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4203A" w:rsidRPr="00542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Tissue Factor Pathway Inhibitor (TFPI), increasing tissue factor-initiated thrombin generation. </w:t>
                      </w:r>
                      <w:r w:rsidR="005E5A5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Availability of this drug is extremely limited. Only hospitals that participated in the </w:t>
                      </w:r>
                      <w:r w:rsidR="00163624">
                        <w:rPr>
                          <w:rStyle w:val="Emphasis"/>
                          <w:rFonts w:ascii="Arial" w:hAnsi="Arial" w:cs="Arial"/>
                          <w:i w:val="0"/>
                          <w:sz w:val="20"/>
                          <w:szCs w:val="20"/>
                          <w:lang w:val="en"/>
                        </w:rPr>
                        <w:t>andexanet</w:t>
                      </w:r>
                      <w:r w:rsidR="005E5A56" w:rsidRPr="00542B9E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5E5A5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studies can obtain it currently. Broader availability is expected after early 2019. 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FDA approval </w:t>
                      </w:r>
                      <w:r w:rsidR="005E5A5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was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based on quick reversal of clotting time in patients taking </w:t>
                      </w:r>
                      <w:hyperlink r:id="rId11" w:tgtFrame="_blank" w:history="1">
                        <w:r w:rsidRPr="00542B9E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lang w:val="en"/>
                          </w:rPr>
                          <w:t>apixaban and rivaroxaban</w:t>
                        </w:r>
                      </w:hyperlink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. It is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also being studied with other anticoagulants</w:t>
                      </w:r>
                      <w:r w:rsidR="009F5ED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such as </w:t>
                      </w:r>
                      <w:hyperlink r:id="rId12" w:tgtFrame="_blank" w:history="1">
                        <w:r w:rsidRPr="00542B9E">
                          <w:rPr>
                            <w:rStyle w:val="Hyperlink"/>
                            <w:rFonts w:ascii="Arial" w:hAnsi="Arial" w:cs="Arial"/>
                            <w:color w:val="auto"/>
                            <w:sz w:val="20"/>
                            <w:szCs w:val="20"/>
                            <w:lang w:val="en"/>
                          </w:rPr>
                          <w:t>betrixaban</w:t>
                        </w:r>
                      </w:hyperlink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(</w:t>
                      </w:r>
                      <w:r w:rsidRPr="00542B9E">
                        <w:rPr>
                          <w:rStyle w:val="Emphasis"/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Bevyxxa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), edoxaban (</w:t>
                      </w:r>
                      <w:r w:rsidRPr="00542B9E">
                        <w:rPr>
                          <w:rStyle w:val="Emphasis"/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Savaysa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), and enoxaparin. Preliminary data suggest </w:t>
                      </w:r>
                      <w:r w:rsidR="001104F3">
                        <w:rPr>
                          <w:rStyle w:val="Emphasis"/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a</w:t>
                      </w:r>
                      <w:r w:rsidRPr="00542B9E">
                        <w:rPr>
                          <w:rStyle w:val="Emphasis"/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ndex</w:t>
                      </w:r>
                      <w:r w:rsidR="00043CCF" w:rsidRPr="00542B9E">
                        <w:rPr>
                          <w:rStyle w:val="Emphasis"/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anet alfa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may limit progression of major bleeds associated with apixaban or rivaroxaban</w:t>
                      </w:r>
                      <w:r w:rsidR="00043CCF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, but it is unclear if use</w:t>
                      </w:r>
                      <w:r w:rsidR="009F5ED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in this setting</w:t>
                      </w:r>
                      <w:r w:rsidR="00043CCF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improves patient mortality. It is also unknown whether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it is superior</w:t>
                      </w:r>
                      <w:r w:rsidR="009F5ED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to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current treatments, such as 4-factor prothrombin complex concentrate (</w:t>
                      </w:r>
                      <w:r w:rsidRPr="00542B9E">
                        <w:rPr>
                          <w:rStyle w:val="Emphasis"/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Kcentra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). </w:t>
                      </w:r>
                      <w:r w:rsidR="009F5ED6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Current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data show that around one in five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patients who get</w:t>
                      </w:r>
                      <w:r w:rsidR="003071B2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andexanet alfa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may develop thrombosis. In addition</w:t>
                      </w:r>
                      <w:r w:rsidR="000B4E35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,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the max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imum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dose can use up to 18 vials</w:t>
                      </w:r>
                      <w:r w:rsidR="003071B2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, 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take</w:t>
                      </w:r>
                      <w:r w:rsidR="003071B2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pharmacy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about 45 minutes to prep</w:t>
                      </w:r>
                      <w:r w:rsidR="003071B2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are, </w:t>
                      </w: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and cost about $50,000. </w:t>
                      </w:r>
                    </w:p>
                    <w:p w14:paraId="55D35339" w14:textId="77E415A6" w:rsidR="00240800" w:rsidRPr="00542B9E" w:rsidRDefault="0088456A" w:rsidP="001104F3">
                      <w:pPr>
                        <w:pStyle w:val="NormalWeb"/>
                        <w:shd w:val="clear" w:color="auto" w:fill="FFFFFF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L</w:t>
                      </w:r>
                      <w:r w:rsidR="00240800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imited evidence indicates 4-factor PCC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(</w:t>
                      </w:r>
                      <w:r w:rsidR="00542B9E" w:rsidRPr="002C0376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"/>
                        </w:rPr>
                        <w:t>K</w:t>
                      </w:r>
                      <w:r w:rsidR="002C0376" w:rsidRPr="002C0376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n"/>
                        </w:rPr>
                        <w:t>centra</w:t>
                      </w:r>
                      <w:r w:rsid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)</w:t>
                      </w:r>
                      <w:r w:rsidR="00240800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may minimize the progression of major bleeds from apixaban or rivaroxaban. There aren't head-to-head studies, but 4-factor PCC success rates appear similar to the current evidence for </w:t>
                      </w:r>
                      <w:r w:rsidR="00240800" w:rsidRPr="00542B9E">
                        <w:rPr>
                          <w:rStyle w:val="Emphasis"/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Andexxa</w:t>
                      </w:r>
                      <w:r w:rsidR="008212D7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.</w:t>
                      </w:r>
                      <w:r w:rsidR="00240800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212D7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Plus, </w:t>
                      </w:r>
                      <w:r w:rsidR="00240800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4-factor PCC can b</w:t>
                      </w:r>
                      <w:r w:rsidR="008212D7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>e prepared quickly at a lower cost ($13,000 for the max dose) compared to andexanet alfa.</w:t>
                      </w:r>
                    </w:p>
                    <w:p w14:paraId="729C0F69" w14:textId="72FB7539" w:rsidR="00240800" w:rsidRPr="00542B9E" w:rsidRDefault="001104F3" w:rsidP="001104F3">
                      <w:pPr>
                        <w:pStyle w:val="NormalWeb"/>
                        <w:shd w:val="clear" w:color="auto" w:fill="FFFFFF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</w:pPr>
                      <w:r w:rsidRPr="001104F3">
                        <w:rPr>
                          <w:rStyle w:val="Emphasis"/>
                          <w:rFonts w:ascii="Arial" w:hAnsi="Arial" w:cs="Arial"/>
                          <w:i w:val="0"/>
                          <w:sz w:val="20"/>
                          <w:szCs w:val="20"/>
                          <w:lang w:val="en"/>
                        </w:rPr>
                        <w:t>Andexanet alfa</w:t>
                      </w:r>
                      <w:r w:rsidR="00240800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will be directly compared to standard care in patients taking oral factor Xa inhibitors who present with an intracranial hemorrhage. Continued FDA approval will depend on these results</w:t>
                      </w:r>
                      <w:r w:rsidR="00163624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 which is </w:t>
                      </w:r>
                      <w:r w:rsidR="00240800" w:rsidRPr="00542B9E">
                        <w:rPr>
                          <w:rFonts w:ascii="Arial" w:hAnsi="Arial" w:cs="Arial"/>
                          <w:sz w:val="20"/>
                          <w:szCs w:val="20"/>
                          <w:lang w:val="en"/>
                        </w:rPr>
                        <w:t xml:space="preserve">expected by 2022. </w:t>
                      </w:r>
                    </w:p>
                    <w:p w14:paraId="2B425852" w14:textId="2B42FAA9" w:rsidR="000759CC" w:rsidRDefault="00542B9E" w:rsidP="001F2C77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>Sodium Bicarbonate</w:t>
                      </w:r>
                      <w:r w:rsidR="001104F3"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Emergency Syringe Shortage</w:t>
                      </w:r>
                      <w:r w:rsidR="001F2C77" w:rsidRPr="00213A95"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>:</w:t>
                      </w:r>
                    </w:p>
                    <w:p w14:paraId="0DB25C7B" w14:textId="737ACF8C" w:rsidR="009B38CB" w:rsidRPr="009B38CB" w:rsidRDefault="00BD1BE0" w:rsidP="001F2C77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T</w:t>
                      </w:r>
                      <w:r w:rsidR="009B38C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re is currently a new</w:t>
                      </w:r>
                      <w:r w:rsidR="009B38C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shortage of 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intravenous </w:t>
                      </w:r>
                      <w:r w:rsidR="009B38C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Sodium bicarbonate syringes </w:t>
                      </w:r>
                      <w:r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and vials</w:t>
                      </w:r>
                      <w:r w:rsidR="000759CC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The supply is limited due to manufacturing delays and production problems. Some supply is expected to return in December 2018, but there are no guarantees. MHS Pharmacy does have </w:t>
                      </w:r>
                      <w:r w:rsidR="001B143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 limited</w:t>
                      </w:r>
                      <w:r w:rsidR="000759CC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supply of the Sodium bicarbonate vials</w:t>
                      </w:r>
                      <w:r w:rsidR="00752B4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, </w:t>
                      </w:r>
                      <w:r w:rsidR="000759CC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but there are few emergency syringes (Abbojects syringes) remaining. 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As such, </w:t>
                      </w:r>
                      <w:r w:rsidR="000471D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crash carts will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contain a “kit” with 3x </w:t>
                      </w:r>
                      <w:r w:rsidR="000471D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sodium bicarbonate 8.4%</w:t>
                      </w:r>
                      <w:r w:rsidR="009B38C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50ml </w:t>
                      </w:r>
                      <w:r w:rsidR="009B38C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vial</w:t>
                      </w:r>
                      <w:r w:rsidR="000471D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 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along with 3x syringes for the nurse to draw up the sodium bicarbonate</w:t>
                      </w:r>
                      <w:r w:rsidR="000471D0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Pharmacy will attempt to acquire as much supply </w:t>
                      </w:r>
                      <w:r w:rsidR="00752B4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of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sodium bicarbonate</w:t>
                      </w:r>
                      <w:r w:rsidR="00752B4B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as it</w:t>
                      </w:r>
                      <w:r w:rsidR="002C0376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becomes available. In the meantime, please conserve use of sodium bicarbonate whenever possible.   </w:t>
                      </w:r>
                    </w:p>
                    <w:p w14:paraId="4034849F" w14:textId="0A4B0AEF" w:rsidR="001F2C77" w:rsidRDefault="001F2C77" w:rsidP="001F2C77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2C0376" w:rsidRPr="009F06EA">
                        <w:rPr>
                          <w:noProof/>
                        </w:rPr>
                        <w:drawing>
                          <wp:inline distT="0" distB="0" distL="0" distR="0" wp14:anchorId="7BEF1CEE" wp14:editId="6F8BC912">
                            <wp:extent cx="1941419" cy="5251637"/>
                            <wp:effectExtent l="2223" t="0" r="4127" b="4128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992504" cy="5389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D0ACFE" w14:textId="39A9F4EC" w:rsidR="001F2C77" w:rsidRDefault="009B38CB" w:rsidP="001F2C77">
                      <w:pPr>
                        <w:spacing w:after="0" w:line="240" w:lineRule="auto"/>
                        <w:rPr>
                          <w:rFonts w:ascii="Arial" w:eastAsiaTheme="majorEastAsia" w:hAnsi="Arial" w:cs="Arial"/>
                          <w:b/>
                          <w:i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t xml:space="preserve">                 </w:t>
                      </w:r>
                      <w:bookmarkStart w:id="1" w:name="_GoBack"/>
                      <w:bookmarkEnd w:id="1"/>
                    </w:p>
                    <w:p w14:paraId="1E4CC78C" w14:textId="77777777" w:rsidR="001F2C77" w:rsidRPr="00D92642" w:rsidRDefault="001F2C77" w:rsidP="001F2C77">
                      <w:pPr>
                        <w:spacing w:after="0" w:line="240" w:lineRule="auto"/>
                        <w:rPr>
                          <w:rFonts w:asciiTheme="minorHAnsi" w:eastAsiaTheme="majorEastAsia" w:hAnsiTheme="minorHAnsi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02901524" w14:textId="77777777" w:rsidR="001F2C77" w:rsidRPr="00D92642" w:rsidRDefault="001F2C77" w:rsidP="001F2C77">
                      <w:pPr>
                        <w:spacing w:after="0" w:line="240" w:lineRule="auto"/>
                        <w:rPr>
                          <w:rFonts w:asciiTheme="minorHAnsi" w:eastAsiaTheme="majorEastAsia" w:hAnsiTheme="minorHAnsi" w:cs="Arial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6C87B0EF" w14:textId="77777777" w:rsidR="00FB3EB2" w:rsidRPr="001F2C77" w:rsidRDefault="00FB3EB2" w:rsidP="001F2C77">
                      <w:pPr>
                        <w:spacing w:after="0" w:line="240" w:lineRule="auto"/>
                        <w:rPr>
                          <w:rFonts w:asciiTheme="minorHAnsi" w:eastAsiaTheme="majorEastAsia" w:hAnsiTheme="minorHAnsi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A3C68" w14:textId="77777777" w:rsidR="0023287E" w:rsidRDefault="003C4F80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  <w:r>
        <w:rPr>
          <w:sz w:val="16"/>
          <w:szCs w:val="16"/>
        </w:rPr>
        <w:t xml:space="preserve"> </w:t>
      </w:r>
    </w:p>
    <w:p w14:paraId="2C6C4104" w14:textId="77777777" w:rsidR="0023287E" w:rsidRDefault="00FC6402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186C47E" wp14:editId="2A2CD6BD">
                <wp:simplePos x="0" y="0"/>
                <wp:positionH relativeFrom="column">
                  <wp:posOffset>5676900</wp:posOffset>
                </wp:positionH>
                <wp:positionV relativeFrom="paragraph">
                  <wp:posOffset>37465</wp:posOffset>
                </wp:positionV>
                <wp:extent cx="1600200" cy="2757805"/>
                <wp:effectExtent l="0" t="0" r="0" b="4445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2757805"/>
                          <a:chOff x="9321" y="3678"/>
                          <a:chExt cx="2520" cy="4343"/>
                        </a:xfrm>
                      </wpg:grpSpPr>
                      <wps:wsp>
                        <wps:cNvPr id="2" name="Cloud Callout 6"/>
                        <wps:cNvSpPr>
                          <a:spLocks noChangeArrowheads="1"/>
                        </wps:cNvSpPr>
                        <wps:spPr bwMode="auto">
                          <a:xfrm>
                            <a:off x="10077" y="3678"/>
                            <a:ext cx="1494" cy="1182"/>
                          </a:xfrm>
                          <a:prstGeom prst="cloudCallout">
                            <a:avLst>
                              <a:gd name="adj1" fmla="val -60602"/>
                              <a:gd name="adj2" fmla="val 11059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398F1" w14:textId="77777777" w:rsidR="004976F0" w:rsidRPr="005D659E" w:rsidRDefault="004976F0" w:rsidP="00D3585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5D659E"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ay </w:t>
                              </w:r>
                              <w:r w:rsidRPr="005D659E">
                                <w:rPr>
                                  <w:sz w:val="16"/>
                                  <w:szCs w:val="16"/>
                                </w:rPr>
                                <w:t>I help you?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321" y="4860"/>
                            <a:ext cx="2520" cy="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B2AA0" w14:textId="77777777"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</w:p>
                            <w:p w14:paraId="1E5F257A" w14:textId="77777777"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</w:p>
                            <w:p w14:paraId="432D7BA2" w14:textId="77777777"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452497B" wp14:editId="53D9CE1F">
                                    <wp:extent cx="1123950" cy="1600200"/>
                                    <wp:effectExtent l="0" t="0" r="0" b="0"/>
                                    <wp:docPr id="12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2ECC62D" w14:textId="77777777" w:rsidR="004976F0" w:rsidRDefault="004976F0" w:rsidP="004B06A6">
                              <w:pPr>
                                <w:pStyle w:val="NoSpacing"/>
                                <w:rPr>
                                  <w:rFonts w:ascii="Harrington" w:hAnsi="Harrington"/>
                                  <w:sz w:val="24"/>
                                  <w:szCs w:val="24"/>
                                </w:rPr>
                              </w:pPr>
                            </w:p>
                            <w:p w14:paraId="107B7B66" w14:textId="77777777" w:rsidR="004976F0" w:rsidRPr="007E0E2C" w:rsidRDefault="004976F0" w:rsidP="007E0E2C">
                              <w:pPr>
                                <w:pStyle w:val="NoSpacing"/>
                                <w:rPr>
                                  <w:rFonts w:ascii="Harrington" w:hAnsi="Harrington"/>
                                </w:rPr>
                              </w:pPr>
                              <w:r>
                                <w:rPr>
                                  <w:rFonts w:ascii="Harrington" w:hAnsi="Harrington"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6C47E" id="Group 3" o:spid="_x0000_s1027" style="position:absolute;left:0;text-align:left;margin-left:447pt;margin-top:2.95pt;width:126pt;height:217.15pt;z-index:251659776" coordorigin="9321,3678" coordsize="2520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6" o:spid="_x0000_s1028" type="#_x0000_t106" style="position:absolute;left:10077;top:3678;width:1494;height:1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" adj="-2290,34689" strokeweight="1pt">
                  <v:textbox>
                    <w:txbxContent>
                      <w:p w14:paraId="6DB398F1" w14:textId="77777777" w:rsidR="004976F0" w:rsidRPr="005D659E" w:rsidRDefault="004976F0" w:rsidP="00D35858">
                        <w:pPr>
                          <w:rPr>
                            <w:sz w:val="16"/>
                            <w:szCs w:val="16"/>
                          </w:rPr>
                        </w:pPr>
                        <w:r w:rsidRPr="005D659E">
                          <w:rPr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ay </w:t>
                        </w:r>
                        <w:r w:rsidRPr="005D659E">
                          <w:rPr>
                            <w:sz w:val="16"/>
                            <w:szCs w:val="16"/>
                          </w:rPr>
                          <w:t>I help you?</w:t>
                        </w:r>
                      </w:p>
                    </w:txbxContent>
                  </v:textbox>
                </v:shape>
                <v:shape id="Text Box 5" o:spid="_x0000_s1029" type="#_x0000_t202" style="position:absolute;left:9321;top:4860;width:2520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3BB2AA0" w14:textId="77777777"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</w:p>
                      <w:p w14:paraId="1E5F257A" w14:textId="77777777"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</w:p>
                      <w:p w14:paraId="432D7BA2" w14:textId="77777777"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452497B" wp14:editId="53D9CE1F">
                              <wp:extent cx="1123950" cy="1600200"/>
                              <wp:effectExtent l="0" t="0" r="0" b="0"/>
                              <wp:docPr id="12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395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2ECC62D" w14:textId="77777777" w:rsidR="004976F0" w:rsidRDefault="004976F0" w:rsidP="004B06A6">
                        <w:pPr>
                          <w:pStyle w:val="NoSpacing"/>
                          <w:rPr>
                            <w:rFonts w:ascii="Harrington" w:hAnsi="Harrington"/>
                            <w:sz w:val="24"/>
                            <w:szCs w:val="24"/>
                          </w:rPr>
                        </w:pPr>
                      </w:p>
                      <w:p w14:paraId="107B7B66" w14:textId="77777777" w:rsidR="004976F0" w:rsidRPr="007E0E2C" w:rsidRDefault="004976F0" w:rsidP="007E0E2C">
                        <w:pPr>
                          <w:pStyle w:val="NoSpacing"/>
                          <w:rPr>
                            <w:rFonts w:ascii="Harrington" w:hAnsi="Harrington"/>
                          </w:rPr>
                        </w:pPr>
                        <w:r>
                          <w:rPr>
                            <w:rFonts w:ascii="Harrington" w:hAnsi="Harrington"/>
                          </w:rPr>
                          <w:t xml:space="preserve">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070B1F" w14:textId="77777777" w:rsidR="0023287E" w:rsidRDefault="0023287E" w:rsidP="00661B50">
      <w:pPr>
        <w:pStyle w:val="NoSpacing"/>
        <w:jc w:val="center"/>
        <w:rPr>
          <w:rFonts w:ascii="Harrington" w:hAnsi="Harrington"/>
          <w:sz w:val="24"/>
          <w:szCs w:val="24"/>
        </w:rPr>
      </w:pPr>
    </w:p>
    <w:p w14:paraId="394287D8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48622C4E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794A8712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3B2CBC78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3E47160B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482584A7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625EE0A5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6CDCFBF2" w14:textId="77777777" w:rsidR="0023287E" w:rsidRDefault="00DF33E6" w:rsidP="004B06A6">
      <w:pPr>
        <w:pStyle w:val="NoSpacing"/>
        <w:rPr>
          <w:rFonts w:ascii="Harrington" w:hAnsi="Harringto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36D6A6" wp14:editId="73D54FF1">
                <wp:simplePos x="0" y="0"/>
                <wp:positionH relativeFrom="column">
                  <wp:posOffset>5467350</wp:posOffset>
                </wp:positionH>
                <wp:positionV relativeFrom="paragraph">
                  <wp:posOffset>83185</wp:posOffset>
                </wp:positionV>
                <wp:extent cx="2026920" cy="57531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920" cy="575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6C84D" w14:textId="77777777" w:rsidR="004976F0" w:rsidRDefault="004976F0" w:rsidP="00D35858"/>
                          <w:p w14:paraId="280F3D6A" w14:textId="77777777" w:rsidR="004976F0" w:rsidRDefault="004976F0" w:rsidP="00D35858"/>
                          <w:p w14:paraId="6BB3E6B1" w14:textId="77777777" w:rsidR="00990C69" w:rsidRDefault="00990C69" w:rsidP="00D35858"/>
                          <w:p w14:paraId="6FA616AC" w14:textId="77777777" w:rsidR="004976F0" w:rsidRDefault="004976F0" w:rsidP="00D35858"/>
                          <w:p w14:paraId="51C0C6C9" w14:textId="77777777" w:rsidR="004976F0" w:rsidRDefault="004976F0" w:rsidP="00D35858">
                            <w:pPr>
                              <w:pStyle w:val="NoSpacing"/>
                              <w:rPr>
                                <w:b/>
                                <w:u w:val="single"/>
                              </w:rPr>
                            </w:pPr>
                          </w:p>
                          <w:p w14:paraId="6B96E210" w14:textId="77777777" w:rsidR="004976F0" w:rsidRPr="00C5028A" w:rsidRDefault="004976F0" w:rsidP="00D35858">
                            <w:pPr>
                              <w:pStyle w:val="NoSpacing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5028A">
                              <w:rPr>
                                <w:b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</w:t>
                            </w:r>
                            <w:r w:rsidRPr="00C5028A">
                              <w:rPr>
                                <w:b/>
                                <w:sz w:val="24"/>
                                <w:u w:val="single"/>
                              </w:rPr>
                              <w:t>DRUG SHORTAGES</w:t>
                            </w:r>
                          </w:p>
                          <w:p w14:paraId="166B5FE0" w14:textId="77777777" w:rsidR="00C312F5" w:rsidRDefault="003A7654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  <w:r w:rsidR="00F1161C">
                              <w:rPr>
                                <w:b/>
                                <w:sz w:val="20"/>
                              </w:rPr>
                              <w:t xml:space="preserve">IV 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>HYDROMORPHONE</w:t>
                            </w:r>
                          </w:p>
                          <w:p w14:paraId="3049C2C2" w14:textId="77777777" w:rsidR="00C312F5" w:rsidRDefault="00ED5E02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  <w:r w:rsidR="00F1161C">
                              <w:rPr>
                                <w:b/>
                                <w:sz w:val="20"/>
                              </w:rPr>
                              <w:t xml:space="preserve">IV 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>MORPHINE</w:t>
                            </w:r>
                          </w:p>
                          <w:p w14:paraId="18C150AA" w14:textId="77777777" w:rsidR="00C312F5" w:rsidRDefault="00ED5E02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  <w:r w:rsidR="00F1161C">
                              <w:rPr>
                                <w:b/>
                                <w:sz w:val="20"/>
                              </w:rPr>
                              <w:t xml:space="preserve">IV </w:t>
                            </w:r>
                            <w:r w:rsidR="00C312F5">
                              <w:rPr>
                                <w:b/>
                                <w:sz w:val="20"/>
                              </w:rPr>
                              <w:t>FENTANYL</w:t>
                            </w:r>
                          </w:p>
                          <w:p w14:paraId="0B0C2C92" w14:textId="77777777" w:rsidR="00752B4B" w:rsidRDefault="00ED5E02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</w:t>
                            </w:r>
                            <w:r w:rsidR="00752B4B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752B4B">
                              <w:rPr>
                                <w:b/>
                                <w:sz w:val="20"/>
                              </w:rPr>
                              <w:t>IV Hydralazine</w:t>
                            </w:r>
                            <w:r w:rsidR="00752B4B">
                              <w:rPr>
                                <w:b/>
                                <w:sz w:val="20"/>
                              </w:rPr>
                              <w:tab/>
                            </w:r>
                          </w:p>
                          <w:p w14:paraId="6D168499" w14:textId="77777777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DOBUTAMINE</w:t>
                            </w:r>
                          </w:p>
                          <w:p w14:paraId="26710DBE" w14:textId="77777777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Bupivacaine</w:t>
                            </w:r>
                          </w:p>
                          <w:p w14:paraId="5A290977" w14:textId="4FE6C9E4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AKWA tears</w:t>
                            </w:r>
                          </w:p>
                          <w:p w14:paraId="7CB6148B" w14:textId="703F1A0B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IV Labetalol </w:t>
                            </w:r>
                          </w:p>
                          <w:p w14:paraId="63DC1880" w14:textId="45AFF3D5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IV Sodium Bicarbonate </w:t>
                            </w:r>
                          </w:p>
                          <w:p w14:paraId="735CF318" w14:textId="5CE76DE8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IV Sodium Phosphate</w:t>
                            </w:r>
                          </w:p>
                          <w:p w14:paraId="75643A92" w14:textId="58EE3DCF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ECD53D1" w14:textId="5BED70CF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1615352C" w14:textId="1EE1A7EF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</w:p>
                          <w:p w14:paraId="46A58DF5" w14:textId="1EE6561F" w:rsidR="00752B4B" w:rsidRDefault="00752B4B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4B404879" w14:textId="52375BBE" w:rsidR="00C312F5" w:rsidRDefault="00001A53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  <w:p w14:paraId="7C292511" w14:textId="52E0CB96" w:rsidR="000F0882" w:rsidRDefault="00001A53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</w:p>
                          <w:p w14:paraId="11CCCFD1" w14:textId="04C785CA" w:rsidR="00C1764A" w:rsidRDefault="00BB3316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752B4B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</w:p>
                          <w:p w14:paraId="794D4A4E" w14:textId="2848A539" w:rsidR="00C1764A" w:rsidRDefault="00ED5E02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</w:t>
                            </w:r>
                          </w:p>
                          <w:p w14:paraId="25289A2F" w14:textId="5F1B30D2" w:rsidR="00730B50" w:rsidRDefault="00ED5E02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21AFBCB1" w14:textId="330AA2DC" w:rsidR="00ED5E02" w:rsidRDefault="00730B50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</w:p>
                          <w:p w14:paraId="770B9746" w14:textId="530CA05E" w:rsidR="00C455E4" w:rsidRDefault="00ED5E02" w:rsidP="00752B4B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</w:p>
                          <w:p w14:paraId="12B75676" w14:textId="77777777" w:rsidR="008A4916" w:rsidRDefault="00515F39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</w:p>
                          <w:p w14:paraId="1E7CB46D" w14:textId="77777777" w:rsidR="00B97B12" w:rsidRDefault="00F1161C" w:rsidP="003A7654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 </w:t>
                            </w:r>
                          </w:p>
                          <w:p w14:paraId="31227EFC" w14:textId="77777777" w:rsidR="00B24A08" w:rsidRPr="00886519" w:rsidRDefault="003A2707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</w:p>
                          <w:p w14:paraId="136E44AB" w14:textId="77777777" w:rsidR="004976F0" w:rsidRPr="0015023E" w:rsidRDefault="004976F0" w:rsidP="00D3585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 </w:t>
                            </w:r>
                          </w:p>
                          <w:p w14:paraId="084D13AA" w14:textId="77777777" w:rsidR="004976F0" w:rsidRDefault="004976F0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  <w:r w:rsidRPr="00C37622">
                              <w:rPr>
                                <w:b/>
                                <w:sz w:val="20"/>
                              </w:rPr>
                              <w:tab/>
                            </w:r>
                          </w:p>
                          <w:p w14:paraId="0FF81570" w14:textId="77777777" w:rsidR="004976F0" w:rsidRPr="00C37622" w:rsidRDefault="004976F0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B5B1166" w14:textId="77777777" w:rsidR="004976F0" w:rsidRDefault="004976F0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 w:rsidRPr="00C5028A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263D2C">
                              <w:rPr>
                                <w:b/>
                                <w:sz w:val="20"/>
                              </w:rPr>
                              <w:t xml:space="preserve">        </w:t>
                            </w:r>
                            <w:r w:rsidRPr="00C5028A">
                              <w:rPr>
                                <w:b/>
                                <w:sz w:val="20"/>
                              </w:rPr>
                              <w:t xml:space="preserve">For more information </w:t>
                            </w:r>
                          </w:p>
                          <w:p w14:paraId="2FB75A3C" w14:textId="77777777" w:rsidR="004976F0" w:rsidRPr="00C5028A" w:rsidRDefault="00263D2C" w:rsidP="00D35858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  <w:r w:rsidR="004976F0" w:rsidRPr="00C5028A">
                              <w:rPr>
                                <w:b/>
                                <w:sz w:val="20"/>
                              </w:rPr>
                              <w:t>contact:</w:t>
                            </w:r>
                          </w:p>
                          <w:p w14:paraId="280D8405" w14:textId="77777777" w:rsidR="004976F0" w:rsidRPr="002F43C8" w:rsidRDefault="00263D2C" w:rsidP="00D35858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</w:t>
                            </w:r>
                            <w:r w:rsidR="004976F0" w:rsidRPr="002F43C8">
                              <w:rPr>
                                <w:sz w:val="16"/>
                                <w:szCs w:val="16"/>
                              </w:rPr>
                              <w:t>www.ashp.org/DrugShortages</w:t>
                            </w:r>
                          </w:p>
                          <w:p w14:paraId="298E6D96" w14:textId="77777777" w:rsidR="004976F0" w:rsidRDefault="004976F0" w:rsidP="00D35858">
                            <w:pPr>
                              <w:pStyle w:val="NoSpacing"/>
                            </w:pPr>
                          </w:p>
                          <w:p w14:paraId="580EEF0E" w14:textId="77777777" w:rsidR="004976F0" w:rsidRPr="00AC04BE" w:rsidRDefault="004976F0" w:rsidP="00D3585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6D6A6" id="Text Box 4" o:spid="_x0000_s1030" type="#_x0000_t202" style="position:absolute;margin-left:430.5pt;margin-top:6.55pt;width:159.6pt;height:45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" filled="f" stroked="f" strokecolor="white" strokeweight=".5pt">
                <v:textbox>
                  <w:txbxContent>
                    <w:p w14:paraId="7F16C84D" w14:textId="77777777" w:rsidR="004976F0" w:rsidRDefault="004976F0" w:rsidP="00D35858"/>
                    <w:p w14:paraId="280F3D6A" w14:textId="77777777" w:rsidR="004976F0" w:rsidRDefault="004976F0" w:rsidP="00D35858"/>
                    <w:p w14:paraId="6BB3E6B1" w14:textId="77777777" w:rsidR="00990C69" w:rsidRDefault="00990C69" w:rsidP="00D35858"/>
                    <w:p w14:paraId="6FA616AC" w14:textId="77777777" w:rsidR="004976F0" w:rsidRDefault="004976F0" w:rsidP="00D35858"/>
                    <w:p w14:paraId="51C0C6C9" w14:textId="77777777" w:rsidR="004976F0" w:rsidRDefault="004976F0" w:rsidP="00D35858">
                      <w:pPr>
                        <w:pStyle w:val="NoSpacing"/>
                        <w:rPr>
                          <w:b/>
                          <w:u w:val="single"/>
                        </w:rPr>
                      </w:pPr>
                    </w:p>
                    <w:p w14:paraId="6B96E210" w14:textId="77777777" w:rsidR="004976F0" w:rsidRPr="00C5028A" w:rsidRDefault="004976F0" w:rsidP="00D35858">
                      <w:pPr>
                        <w:pStyle w:val="NoSpacing"/>
                        <w:rPr>
                          <w:b/>
                          <w:sz w:val="24"/>
                          <w:u w:val="single"/>
                        </w:rPr>
                      </w:pPr>
                      <w:r w:rsidRPr="00C5028A">
                        <w:rPr>
                          <w:b/>
                          <w:sz w:val="24"/>
                        </w:rPr>
                        <w:t xml:space="preserve">   </w:t>
                      </w:r>
                      <w:r>
                        <w:rPr>
                          <w:b/>
                          <w:sz w:val="24"/>
                        </w:rPr>
                        <w:t xml:space="preserve">    </w:t>
                      </w:r>
                      <w:r w:rsidRPr="00C5028A">
                        <w:rPr>
                          <w:b/>
                          <w:sz w:val="24"/>
                          <w:u w:val="single"/>
                        </w:rPr>
                        <w:t>DRUG SHORTAGES</w:t>
                      </w:r>
                    </w:p>
                    <w:p w14:paraId="166B5FE0" w14:textId="77777777" w:rsidR="00C312F5" w:rsidRDefault="003A7654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  <w:r w:rsidR="00F1161C">
                        <w:rPr>
                          <w:b/>
                          <w:sz w:val="20"/>
                        </w:rPr>
                        <w:t xml:space="preserve">IV </w:t>
                      </w:r>
                      <w:r w:rsidR="00C312F5">
                        <w:rPr>
                          <w:b/>
                          <w:sz w:val="20"/>
                        </w:rPr>
                        <w:t>HYDROMORPHONE</w:t>
                      </w:r>
                    </w:p>
                    <w:p w14:paraId="3049C2C2" w14:textId="77777777" w:rsidR="00C312F5" w:rsidRDefault="00ED5E02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  <w:r w:rsidR="00F1161C">
                        <w:rPr>
                          <w:b/>
                          <w:sz w:val="20"/>
                        </w:rPr>
                        <w:t xml:space="preserve">IV </w:t>
                      </w:r>
                      <w:r w:rsidR="00C312F5">
                        <w:rPr>
                          <w:b/>
                          <w:sz w:val="20"/>
                        </w:rPr>
                        <w:t>MORPHINE</w:t>
                      </w:r>
                    </w:p>
                    <w:p w14:paraId="18C150AA" w14:textId="77777777" w:rsidR="00C312F5" w:rsidRDefault="00ED5E02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  <w:r w:rsidR="00F1161C">
                        <w:rPr>
                          <w:b/>
                          <w:sz w:val="20"/>
                        </w:rPr>
                        <w:t xml:space="preserve">IV </w:t>
                      </w:r>
                      <w:r w:rsidR="00C312F5">
                        <w:rPr>
                          <w:b/>
                          <w:sz w:val="20"/>
                        </w:rPr>
                        <w:t>FENTANYL</w:t>
                      </w:r>
                    </w:p>
                    <w:p w14:paraId="0B0C2C92" w14:textId="77777777" w:rsidR="00752B4B" w:rsidRDefault="00ED5E02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</w:t>
                      </w:r>
                      <w:r w:rsidR="00752B4B">
                        <w:rPr>
                          <w:b/>
                          <w:sz w:val="20"/>
                        </w:rPr>
                        <w:t xml:space="preserve"> </w:t>
                      </w:r>
                      <w:r w:rsidR="00752B4B">
                        <w:rPr>
                          <w:b/>
                          <w:sz w:val="20"/>
                        </w:rPr>
                        <w:t>IV Hydralazine</w:t>
                      </w:r>
                      <w:r w:rsidR="00752B4B">
                        <w:rPr>
                          <w:b/>
                          <w:sz w:val="20"/>
                        </w:rPr>
                        <w:tab/>
                      </w:r>
                    </w:p>
                    <w:p w14:paraId="6D168499" w14:textId="77777777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DOBUTAMINE</w:t>
                      </w:r>
                    </w:p>
                    <w:p w14:paraId="26710DBE" w14:textId="77777777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Bupivacaine</w:t>
                      </w:r>
                    </w:p>
                    <w:p w14:paraId="5A290977" w14:textId="4FE6C9E4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AKWA tears</w:t>
                      </w:r>
                    </w:p>
                    <w:p w14:paraId="7CB6148B" w14:textId="703F1A0B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IV Labetalol </w:t>
                      </w:r>
                    </w:p>
                    <w:p w14:paraId="63DC1880" w14:textId="45AFF3D5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IV Sodium Bicarbonate </w:t>
                      </w:r>
                    </w:p>
                    <w:p w14:paraId="735CF318" w14:textId="5CE76DE8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</w:t>
                      </w:r>
                      <w:r>
                        <w:rPr>
                          <w:b/>
                          <w:sz w:val="20"/>
                        </w:rPr>
                        <w:t xml:space="preserve"> IV Sodium Phosphate</w:t>
                      </w:r>
                    </w:p>
                    <w:p w14:paraId="75643A92" w14:textId="58EE3DCF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14:paraId="2ECD53D1" w14:textId="5BED70CF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14:paraId="1615352C" w14:textId="1EE1A7EF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</w:p>
                    <w:p w14:paraId="46A58DF5" w14:textId="1EE6561F" w:rsidR="00752B4B" w:rsidRDefault="00752B4B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4B404879" w14:textId="52375BBE" w:rsidR="00C312F5" w:rsidRDefault="00001A53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         </w:t>
                      </w:r>
                    </w:p>
                    <w:p w14:paraId="7C292511" w14:textId="52E0CB96" w:rsidR="000F0882" w:rsidRDefault="00001A53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</w:p>
                    <w:p w14:paraId="11CCCFD1" w14:textId="04C785CA" w:rsidR="00C1764A" w:rsidRDefault="00BB3316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="00752B4B">
                        <w:rPr>
                          <w:b/>
                          <w:sz w:val="20"/>
                        </w:rPr>
                        <w:t xml:space="preserve">   </w:t>
                      </w:r>
                    </w:p>
                    <w:p w14:paraId="794D4A4E" w14:textId="2848A539" w:rsidR="00C1764A" w:rsidRDefault="00ED5E02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</w:t>
                      </w:r>
                    </w:p>
                    <w:p w14:paraId="25289A2F" w14:textId="5F1B30D2" w:rsidR="00730B50" w:rsidRDefault="00ED5E02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21AFBCB1" w14:textId="330AA2DC" w:rsidR="00ED5E02" w:rsidRDefault="00730B50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</w:p>
                    <w:p w14:paraId="770B9746" w14:textId="530CA05E" w:rsidR="00C455E4" w:rsidRDefault="00ED5E02" w:rsidP="00752B4B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</w:t>
                      </w:r>
                    </w:p>
                    <w:p w14:paraId="12B75676" w14:textId="77777777" w:rsidR="008A4916" w:rsidRDefault="00515F39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</w:p>
                    <w:p w14:paraId="1E7CB46D" w14:textId="77777777" w:rsidR="00B97B12" w:rsidRDefault="00F1161C" w:rsidP="003A7654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 </w:t>
                      </w:r>
                    </w:p>
                    <w:p w14:paraId="31227EFC" w14:textId="77777777" w:rsidR="00B24A08" w:rsidRPr="00886519" w:rsidRDefault="003A2707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</w:t>
                      </w:r>
                    </w:p>
                    <w:p w14:paraId="136E44AB" w14:textId="77777777" w:rsidR="004976F0" w:rsidRPr="0015023E" w:rsidRDefault="004976F0" w:rsidP="00D35858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0"/>
                        </w:rPr>
                        <w:t xml:space="preserve">            </w:t>
                      </w:r>
                    </w:p>
                    <w:p w14:paraId="084D13AA" w14:textId="77777777" w:rsidR="004976F0" w:rsidRDefault="004976F0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</w:t>
                      </w:r>
                      <w:r w:rsidRPr="00C37622">
                        <w:rPr>
                          <w:b/>
                          <w:sz w:val="20"/>
                        </w:rPr>
                        <w:tab/>
                      </w:r>
                    </w:p>
                    <w:p w14:paraId="0FF81570" w14:textId="77777777" w:rsidR="004976F0" w:rsidRPr="00C37622" w:rsidRDefault="004976F0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14:paraId="3B5B1166" w14:textId="77777777" w:rsidR="004976F0" w:rsidRDefault="004976F0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 w:rsidRPr="00C5028A">
                        <w:rPr>
                          <w:b/>
                          <w:sz w:val="20"/>
                        </w:rPr>
                        <w:t xml:space="preserve"> </w:t>
                      </w:r>
                      <w:r w:rsidR="00263D2C">
                        <w:rPr>
                          <w:b/>
                          <w:sz w:val="20"/>
                        </w:rPr>
                        <w:t xml:space="preserve">        </w:t>
                      </w:r>
                      <w:r w:rsidRPr="00C5028A">
                        <w:rPr>
                          <w:b/>
                          <w:sz w:val="20"/>
                        </w:rPr>
                        <w:t xml:space="preserve">For more information </w:t>
                      </w:r>
                    </w:p>
                    <w:p w14:paraId="2FB75A3C" w14:textId="77777777" w:rsidR="004976F0" w:rsidRPr="00C5028A" w:rsidRDefault="00263D2C" w:rsidP="00D35858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  <w:r w:rsidR="004976F0" w:rsidRPr="00C5028A">
                        <w:rPr>
                          <w:b/>
                          <w:sz w:val="20"/>
                        </w:rPr>
                        <w:t>contact:</w:t>
                      </w:r>
                    </w:p>
                    <w:p w14:paraId="280D8405" w14:textId="77777777" w:rsidR="004976F0" w:rsidRPr="002F43C8" w:rsidRDefault="00263D2C" w:rsidP="00D35858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0"/>
                        </w:rPr>
                        <w:t xml:space="preserve">          </w:t>
                      </w:r>
                      <w:r w:rsidR="004976F0" w:rsidRPr="002F43C8">
                        <w:rPr>
                          <w:sz w:val="16"/>
                          <w:szCs w:val="16"/>
                        </w:rPr>
                        <w:t>www.ashp.org/DrugShortages</w:t>
                      </w:r>
                    </w:p>
                    <w:p w14:paraId="298E6D96" w14:textId="77777777" w:rsidR="004976F0" w:rsidRDefault="004976F0" w:rsidP="00D35858">
                      <w:pPr>
                        <w:pStyle w:val="NoSpacing"/>
                      </w:pPr>
                    </w:p>
                    <w:p w14:paraId="580EEF0E" w14:textId="77777777" w:rsidR="004976F0" w:rsidRPr="00AC04BE" w:rsidRDefault="004976F0" w:rsidP="00D3585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74BA633B" w14:textId="77777777" w:rsidR="0023287E" w:rsidRDefault="0023287E" w:rsidP="004B06A6">
      <w:pPr>
        <w:pStyle w:val="NoSpacing"/>
        <w:rPr>
          <w:rFonts w:ascii="Harrington" w:hAnsi="Harrington"/>
          <w:sz w:val="24"/>
          <w:szCs w:val="24"/>
        </w:rPr>
      </w:pPr>
    </w:p>
    <w:p w14:paraId="2D7DB310" w14:textId="77777777" w:rsidR="00F361E0" w:rsidRDefault="00F361E0" w:rsidP="004B06A6">
      <w:pPr>
        <w:pStyle w:val="NoSpacing"/>
        <w:rPr>
          <w:rFonts w:ascii="Harrington" w:hAnsi="Harrington"/>
          <w:sz w:val="24"/>
          <w:szCs w:val="24"/>
        </w:rPr>
      </w:pPr>
    </w:p>
    <w:p w14:paraId="4A4B448E" w14:textId="77777777" w:rsidR="00F361E0" w:rsidRPr="00F361E0" w:rsidRDefault="00F361E0" w:rsidP="00F361E0"/>
    <w:p w14:paraId="4491C9F6" w14:textId="77777777" w:rsidR="00F361E0" w:rsidRPr="00F361E0" w:rsidRDefault="00F361E0" w:rsidP="00F361E0"/>
    <w:p w14:paraId="27FDBC0F" w14:textId="77777777" w:rsidR="00F361E0" w:rsidRPr="00F361E0" w:rsidRDefault="00F361E0" w:rsidP="00F361E0"/>
    <w:p w14:paraId="4C244F2F" w14:textId="77777777" w:rsidR="00F361E0" w:rsidRPr="00F361E0" w:rsidRDefault="00F361E0" w:rsidP="00F361E0"/>
    <w:p w14:paraId="27FE9FB5" w14:textId="77777777" w:rsidR="00F361E0" w:rsidRPr="00F361E0" w:rsidRDefault="00F361E0" w:rsidP="00F361E0"/>
    <w:p w14:paraId="6E41B03A" w14:textId="77777777" w:rsidR="00F361E0" w:rsidRPr="00F361E0" w:rsidRDefault="00F361E0" w:rsidP="00F361E0"/>
    <w:p w14:paraId="69129A3A" w14:textId="77777777" w:rsidR="00F361E0" w:rsidRPr="00F361E0" w:rsidRDefault="00F361E0" w:rsidP="00F361E0"/>
    <w:p w14:paraId="09B39856" w14:textId="77777777" w:rsidR="00F361E0" w:rsidRPr="00F361E0" w:rsidRDefault="00F361E0" w:rsidP="00F361E0"/>
    <w:p w14:paraId="49E7D8FC" w14:textId="77777777" w:rsidR="00F361E0" w:rsidRPr="00F361E0" w:rsidRDefault="00F361E0" w:rsidP="00F361E0"/>
    <w:p w14:paraId="5E7C08CC" w14:textId="77777777" w:rsidR="00F361E0" w:rsidRPr="00F361E0" w:rsidRDefault="00F361E0" w:rsidP="00F361E0"/>
    <w:p w14:paraId="576A5E5D" w14:textId="77777777" w:rsidR="00F361E0" w:rsidRPr="00F361E0" w:rsidRDefault="00F361E0" w:rsidP="00F361E0"/>
    <w:p w14:paraId="26B2F0FA" w14:textId="77777777" w:rsidR="00F361E0" w:rsidRPr="00F361E0" w:rsidRDefault="00F361E0" w:rsidP="00F361E0"/>
    <w:p w14:paraId="39D35C78" w14:textId="77777777" w:rsidR="00F361E0" w:rsidRPr="00F361E0" w:rsidRDefault="00F361E0" w:rsidP="00F361E0"/>
    <w:p w14:paraId="7C8F4387" w14:textId="77777777" w:rsidR="00F361E0" w:rsidRDefault="00F361E0" w:rsidP="00F361E0"/>
    <w:p w14:paraId="1F1E8D61" w14:textId="77777777" w:rsidR="0023287E" w:rsidRDefault="00F361E0" w:rsidP="00F361E0">
      <w:pPr>
        <w:tabs>
          <w:tab w:val="left" w:pos="9015"/>
        </w:tabs>
      </w:pPr>
      <w:r>
        <w:tab/>
      </w:r>
    </w:p>
    <w:p w14:paraId="7222751D" w14:textId="77777777" w:rsidR="00F361E0" w:rsidRDefault="00F361E0" w:rsidP="00F361E0">
      <w:pPr>
        <w:tabs>
          <w:tab w:val="left" w:pos="9015"/>
        </w:tabs>
      </w:pPr>
    </w:p>
    <w:p w14:paraId="2EF3C030" w14:textId="77777777" w:rsidR="00027A21" w:rsidRDefault="00027A21" w:rsidP="00F361E0">
      <w:pPr>
        <w:tabs>
          <w:tab w:val="left" w:pos="9015"/>
        </w:tabs>
      </w:pPr>
    </w:p>
    <w:p w14:paraId="5820C595" w14:textId="77777777" w:rsidR="004D6405" w:rsidRDefault="005532B8" w:rsidP="00F361E0">
      <w:pPr>
        <w:tabs>
          <w:tab w:val="left" w:pos="9015"/>
        </w:tabs>
      </w:pPr>
      <w:r>
        <w:tab/>
      </w:r>
      <w:r>
        <w:tab/>
      </w:r>
      <w:r>
        <w:tab/>
      </w:r>
      <w:r w:rsidR="004D6405">
        <w:tab/>
      </w:r>
      <w:r w:rsidR="004D6405">
        <w:tab/>
      </w:r>
    </w:p>
    <w:p w14:paraId="7C48BE4A" w14:textId="77777777" w:rsidR="000F3609" w:rsidRPr="00BC33BB" w:rsidRDefault="004D6405" w:rsidP="00BC33BB">
      <w:pPr>
        <w:tabs>
          <w:tab w:val="left" w:pos="9015"/>
        </w:tabs>
      </w:pPr>
      <w:r>
        <w:t xml:space="preserve">              </w:t>
      </w:r>
      <w:r w:rsidR="00FA422F" w:rsidRPr="00841D77">
        <w:rPr>
          <w:sz w:val="18"/>
          <w:szCs w:val="18"/>
        </w:rPr>
        <w:t xml:space="preserve">   </w:t>
      </w:r>
    </w:p>
    <w:sectPr w:rsidR="000F3609" w:rsidRPr="00BC33BB" w:rsidSect="00FC6402">
      <w:headerReference w:type="default" r:id="rId14"/>
      <w:pgSz w:w="12240" w:h="15840"/>
      <w:pgMar w:top="720" w:right="720" w:bottom="432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44C20" w14:textId="77777777" w:rsidR="00497A83" w:rsidRDefault="00497A83" w:rsidP="00FC6402">
      <w:pPr>
        <w:spacing w:after="0" w:line="240" w:lineRule="auto"/>
      </w:pPr>
      <w:r>
        <w:separator/>
      </w:r>
    </w:p>
  </w:endnote>
  <w:endnote w:type="continuationSeparator" w:id="0">
    <w:p w14:paraId="3E28F97C" w14:textId="77777777" w:rsidR="00497A83" w:rsidRDefault="00497A83" w:rsidP="00FC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8CA7F" w14:textId="77777777" w:rsidR="00497A83" w:rsidRDefault="00497A83" w:rsidP="00FC6402">
      <w:pPr>
        <w:spacing w:after="0" w:line="240" w:lineRule="auto"/>
      </w:pPr>
      <w:r>
        <w:separator/>
      </w:r>
    </w:p>
  </w:footnote>
  <w:footnote w:type="continuationSeparator" w:id="0">
    <w:p w14:paraId="7847D779" w14:textId="77777777" w:rsidR="00497A83" w:rsidRDefault="00497A83" w:rsidP="00FC6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0599B" w14:textId="77777777" w:rsidR="00BC33BB" w:rsidRDefault="00BC33BB" w:rsidP="00BC33BB">
    <w:pPr>
      <w:pStyle w:val="NoSpacing"/>
      <w:jc w:val="center"/>
      <w:rPr>
        <w:rFonts w:ascii="Harrington" w:hAnsi="Harrington"/>
        <w:b/>
        <w:sz w:val="48"/>
        <w:szCs w:val="48"/>
      </w:rPr>
    </w:pPr>
    <w:r w:rsidRPr="00FC6402">
      <w:rPr>
        <w:rFonts w:ascii="Harrington" w:hAnsi="Harrington"/>
        <w:b/>
        <w:sz w:val="48"/>
        <w:szCs w:val="48"/>
      </w:rPr>
      <w:t>PHARMACY NEWSLETTER</w:t>
    </w:r>
  </w:p>
  <w:p w14:paraId="009A8699" w14:textId="2D228ED8" w:rsidR="00BC33BB" w:rsidRPr="0010465F" w:rsidRDefault="00240800" w:rsidP="00BC33BB">
    <w:pPr>
      <w:pStyle w:val="NoSpacing"/>
      <w:jc w:val="center"/>
      <w:rPr>
        <w:rFonts w:ascii="Harrington" w:hAnsi="Harrington"/>
        <w:b/>
        <w:sz w:val="48"/>
        <w:szCs w:val="48"/>
      </w:rPr>
    </w:pPr>
    <w:r>
      <w:rPr>
        <w:rFonts w:ascii="Harrington" w:hAnsi="Harrington"/>
        <w:sz w:val="24"/>
        <w:szCs w:val="24"/>
      </w:rPr>
      <w:t>October</w:t>
    </w:r>
    <w:r w:rsidR="009B3F11">
      <w:rPr>
        <w:rFonts w:ascii="Harrington" w:hAnsi="Harrington"/>
        <w:sz w:val="24"/>
        <w:szCs w:val="24"/>
      </w:rPr>
      <w:t xml:space="preserve"> 2018</w:t>
    </w:r>
  </w:p>
  <w:p w14:paraId="432A55A7" w14:textId="77777777" w:rsidR="00BC33BB" w:rsidRDefault="00BC33BB">
    <w:pPr>
      <w:pStyle w:val="Header"/>
    </w:pPr>
  </w:p>
  <w:p w14:paraId="4A24B8BE" w14:textId="77777777" w:rsidR="004D6405" w:rsidRPr="004D6405" w:rsidRDefault="004D6405" w:rsidP="004D6405">
    <w:pPr>
      <w:pStyle w:val="NoSpacing"/>
      <w:jc w:val="center"/>
      <w:rPr>
        <w:rFonts w:ascii="Harrington" w:hAnsi="Harringto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4pt;height:171.75pt;visibility:visible;mso-wrap-style:square" o:bullet="t">
        <v:imagedata r:id="rId1" o:title=""/>
      </v:shape>
    </w:pict>
  </w:numPicBullet>
  <w:abstractNum w:abstractNumId="0" w15:restartNumberingAfterBreak="0">
    <w:nsid w:val="07F864A3"/>
    <w:multiLevelType w:val="hybridMultilevel"/>
    <w:tmpl w:val="01904F14"/>
    <w:lvl w:ilvl="0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" w15:restartNumberingAfterBreak="0">
    <w:nsid w:val="1793078D"/>
    <w:multiLevelType w:val="hybridMultilevel"/>
    <w:tmpl w:val="9CE0EC88"/>
    <w:lvl w:ilvl="0" w:tplc="8F3EBE6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2176EB"/>
    <w:multiLevelType w:val="hybridMultilevel"/>
    <w:tmpl w:val="F370B0B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32E24D0"/>
    <w:multiLevelType w:val="hybridMultilevel"/>
    <w:tmpl w:val="EEBC2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E5FBE"/>
    <w:multiLevelType w:val="hybridMultilevel"/>
    <w:tmpl w:val="E35E23BC"/>
    <w:lvl w:ilvl="0" w:tplc="CCE634BA">
      <w:start w:val="1"/>
      <w:numFmt w:val="upperRoman"/>
      <w:lvlText w:val="%1."/>
      <w:lvlJc w:val="right"/>
      <w:pPr>
        <w:ind w:left="630" w:hanging="360"/>
      </w:pPr>
      <w:rPr>
        <w:rFonts w:cs="Times New Roman"/>
        <w:b/>
      </w:rPr>
    </w:lvl>
    <w:lvl w:ilvl="1" w:tplc="02782DCA">
      <w:start w:val="1"/>
      <w:numFmt w:val="decimal"/>
      <w:lvlText w:val="%2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2" w:tplc="04090019">
      <w:start w:val="1"/>
      <w:numFmt w:val="lowerLetter"/>
      <w:lvlText w:val="%3."/>
      <w:lvlJc w:val="left"/>
      <w:pPr>
        <w:ind w:left="18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5" w15:restartNumberingAfterBreak="0">
    <w:nsid w:val="45773A4A"/>
    <w:multiLevelType w:val="hybridMultilevel"/>
    <w:tmpl w:val="F61AE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B0035"/>
    <w:multiLevelType w:val="hybridMultilevel"/>
    <w:tmpl w:val="5E1CE46E"/>
    <w:lvl w:ilvl="0" w:tplc="ED44E5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A7F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B6DE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E44E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BEC3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0AD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4289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6253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50B1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3775A"/>
    <w:multiLevelType w:val="hybridMultilevel"/>
    <w:tmpl w:val="11508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72E3E"/>
    <w:multiLevelType w:val="hybridMultilevel"/>
    <w:tmpl w:val="5BB25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5707A"/>
    <w:multiLevelType w:val="hybridMultilevel"/>
    <w:tmpl w:val="718C798A"/>
    <w:lvl w:ilvl="0" w:tplc="256AACC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08CB6C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FC86A3A"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C2F6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E78569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9020C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EFE779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760FE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D0478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51737EFF"/>
    <w:multiLevelType w:val="hybridMultilevel"/>
    <w:tmpl w:val="B3542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A0BB4"/>
    <w:multiLevelType w:val="hybridMultilevel"/>
    <w:tmpl w:val="5E7AC68A"/>
    <w:lvl w:ilvl="0" w:tplc="21D689EE">
      <w:start w:val="1"/>
      <w:numFmt w:val="bullet"/>
      <w:lvlText w:val=""/>
      <w:lvlPicBulletId w:val="0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1" w:tplc="F39C3480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2" w:tplc="895288A4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3" w:tplc="A06AA530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4" w:tplc="B1BADD4E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5" w:tplc="73D6486E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  <w:lvl w:ilvl="6" w:tplc="25244E56" w:tentative="1">
      <w:start w:val="1"/>
      <w:numFmt w:val="bullet"/>
      <w:lvlText w:val=""/>
      <w:lvlJc w:val="left"/>
      <w:pPr>
        <w:tabs>
          <w:tab w:val="num" w:pos="8550"/>
        </w:tabs>
        <w:ind w:left="8550" w:hanging="360"/>
      </w:pPr>
      <w:rPr>
        <w:rFonts w:ascii="Symbol" w:hAnsi="Symbol" w:hint="default"/>
      </w:rPr>
    </w:lvl>
    <w:lvl w:ilvl="7" w:tplc="CA383CE6" w:tentative="1">
      <w:start w:val="1"/>
      <w:numFmt w:val="bullet"/>
      <w:lvlText w:val=""/>
      <w:lvlJc w:val="left"/>
      <w:pPr>
        <w:tabs>
          <w:tab w:val="num" w:pos="9270"/>
        </w:tabs>
        <w:ind w:left="9270" w:hanging="360"/>
      </w:pPr>
      <w:rPr>
        <w:rFonts w:ascii="Symbol" w:hAnsi="Symbol" w:hint="default"/>
      </w:rPr>
    </w:lvl>
    <w:lvl w:ilvl="8" w:tplc="C72A2530" w:tentative="1">
      <w:start w:val="1"/>
      <w:numFmt w:val="bullet"/>
      <w:lvlText w:val=""/>
      <w:lvlJc w:val="left"/>
      <w:pPr>
        <w:tabs>
          <w:tab w:val="num" w:pos="9990"/>
        </w:tabs>
        <w:ind w:left="9990" w:hanging="360"/>
      </w:pPr>
      <w:rPr>
        <w:rFonts w:ascii="Symbol" w:hAnsi="Symbol" w:hint="default"/>
      </w:rPr>
    </w:lvl>
  </w:abstractNum>
  <w:abstractNum w:abstractNumId="12" w15:restartNumberingAfterBreak="0">
    <w:nsid w:val="62CA35DC"/>
    <w:multiLevelType w:val="hybridMultilevel"/>
    <w:tmpl w:val="FE80FC7E"/>
    <w:lvl w:ilvl="0" w:tplc="F0163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7BF5284"/>
    <w:multiLevelType w:val="hybridMultilevel"/>
    <w:tmpl w:val="B15A3C2C"/>
    <w:lvl w:ilvl="0" w:tplc="DD5CBA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D0D2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741D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A73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12A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4042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CA0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90E3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0B5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16D2371"/>
    <w:multiLevelType w:val="hybridMultilevel"/>
    <w:tmpl w:val="ADB44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2"/>
  </w:num>
  <w:num w:numId="5">
    <w:abstractNumId w:val="10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13"/>
  </w:num>
  <w:num w:numId="11">
    <w:abstractNumId w:val="11"/>
  </w:num>
  <w:num w:numId="12">
    <w:abstractNumId w:val="9"/>
  </w:num>
  <w:num w:numId="13">
    <w:abstractNumId w:val="14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B50"/>
    <w:rsid w:val="00000050"/>
    <w:rsid w:val="0000103E"/>
    <w:rsid w:val="00001492"/>
    <w:rsid w:val="00001A53"/>
    <w:rsid w:val="00002ADD"/>
    <w:rsid w:val="00002DCE"/>
    <w:rsid w:val="00003FF5"/>
    <w:rsid w:val="000052D2"/>
    <w:rsid w:val="0000696C"/>
    <w:rsid w:val="000131CE"/>
    <w:rsid w:val="000235ED"/>
    <w:rsid w:val="00023BEC"/>
    <w:rsid w:val="00025D6C"/>
    <w:rsid w:val="00027676"/>
    <w:rsid w:val="00027A21"/>
    <w:rsid w:val="00030FF2"/>
    <w:rsid w:val="00031A1D"/>
    <w:rsid w:val="00031B6F"/>
    <w:rsid w:val="00033421"/>
    <w:rsid w:val="00033A4C"/>
    <w:rsid w:val="00034056"/>
    <w:rsid w:val="00034DCD"/>
    <w:rsid w:val="00037218"/>
    <w:rsid w:val="0004270B"/>
    <w:rsid w:val="00042B0F"/>
    <w:rsid w:val="00043CCF"/>
    <w:rsid w:val="00044AAB"/>
    <w:rsid w:val="000471D0"/>
    <w:rsid w:val="00050244"/>
    <w:rsid w:val="0005040F"/>
    <w:rsid w:val="00051D10"/>
    <w:rsid w:val="00053A19"/>
    <w:rsid w:val="00054518"/>
    <w:rsid w:val="00056DE0"/>
    <w:rsid w:val="00061FD0"/>
    <w:rsid w:val="000658C2"/>
    <w:rsid w:val="00066F50"/>
    <w:rsid w:val="00067947"/>
    <w:rsid w:val="00070FB4"/>
    <w:rsid w:val="000712C5"/>
    <w:rsid w:val="00072B31"/>
    <w:rsid w:val="00073AE2"/>
    <w:rsid w:val="00073C4C"/>
    <w:rsid w:val="00075322"/>
    <w:rsid w:val="000759CC"/>
    <w:rsid w:val="00081B3E"/>
    <w:rsid w:val="00085A79"/>
    <w:rsid w:val="000869C9"/>
    <w:rsid w:val="00092119"/>
    <w:rsid w:val="00092C3D"/>
    <w:rsid w:val="00094573"/>
    <w:rsid w:val="00095F8A"/>
    <w:rsid w:val="00096645"/>
    <w:rsid w:val="00096DE5"/>
    <w:rsid w:val="000A176A"/>
    <w:rsid w:val="000A1CA5"/>
    <w:rsid w:val="000A2267"/>
    <w:rsid w:val="000A3A49"/>
    <w:rsid w:val="000A6B94"/>
    <w:rsid w:val="000A715F"/>
    <w:rsid w:val="000B3ED1"/>
    <w:rsid w:val="000B3FC7"/>
    <w:rsid w:val="000B43FE"/>
    <w:rsid w:val="000B4B78"/>
    <w:rsid w:val="000B4E35"/>
    <w:rsid w:val="000C0F45"/>
    <w:rsid w:val="000C35F1"/>
    <w:rsid w:val="000C600A"/>
    <w:rsid w:val="000C768D"/>
    <w:rsid w:val="000D3616"/>
    <w:rsid w:val="000D6013"/>
    <w:rsid w:val="000E1F78"/>
    <w:rsid w:val="000E2206"/>
    <w:rsid w:val="000E2C3B"/>
    <w:rsid w:val="000E368E"/>
    <w:rsid w:val="000E4483"/>
    <w:rsid w:val="000E7C5C"/>
    <w:rsid w:val="000F076F"/>
    <w:rsid w:val="000F0882"/>
    <w:rsid w:val="000F3609"/>
    <w:rsid w:val="000F4179"/>
    <w:rsid w:val="000F4C28"/>
    <w:rsid w:val="000F70E7"/>
    <w:rsid w:val="00100098"/>
    <w:rsid w:val="001003F4"/>
    <w:rsid w:val="00103E81"/>
    <w:rsid w:val="0010465F"/>
    <w:rsid w:val="0010555E"/>
    <w:rsid w:val="001104F3"/>
    <w:rsid w:val="001131A7"/>
    <w:rsid w:val="00116F53"/>
    <w:rsid w:val="00120B3A"/>
    <w:rsid w:val="001218A1"/>
    <w:rsid w:val="00121A81"/>
    <w:rsid w:val="00124982"/>
    <w:rsid w:val="001274A2"/>
    <w:rsid w:val="001305D6"/>
    <w:rsid w:val="00131FEA"/>
    <w:rsid w:val="00132480"/>
    <w:rsid w:val="001347BB"/>
    <w:rsid w:val="00134BA1"/>
    <w:rsid w:val="00136F4A"/>
    <w:rsid w:val="001410A9"/>
    <w:rsid w:val="00147AFA"/>
    <w:rsid w:val="0015023E"/>
    <w:rsid w:val="001566B4"/>
    <w:rsid w:val="00163624"/>
    <w:rsid w:val="00165FD0"/>
    <w:rsid w:val="00170F90"/>
    <w:rsid w:val="00171666"/>
    <w:rsid w:val="00173020"/>
    <w:rsid w:val="00173102"/>
    <w:rsid w:val="001760F2"/>
    <w:rsid w:val="00176178"/>
    <w:rsid w:val="00180584"/>
    <w:rsid w:val="0018337C"/>
    <w:rsid w:val="00183E8B"/>
    <w:rsid w:val="001854AC"/>
    <w:rsid w:val="00197C3D"/>
    <w:rsid w:val="001A6051"/>
    <w:rsid w:val="001A6355"/>
    <w:rsid w:val="001A6E7A"/>
    <w:rsid w:val="001A7296"/>
    <w:rsid w:val="001A7A51"/>
    <w:rsid w:val="001B1436"/>
    <w:rsid w:val="001B3460"/>
    <w:rsid w:val="001B4316"/>
    <w:rsid w:val="001B5799"/>
    <w:rsid w:val="001C0684"/>
    <w:rsid w:val="001C23B4"/>
    <w:rsid w:val="001C52A6"/>
    <w:rsid w:val="001D06AD"/>
    <w:rsid w:val="001D2C80"/>
    <w:rsid w:val="001D61BF"/>
    <w:rsid w:val="001E0FC9"/>
    <w:rsid w:val="001E4ECD"/>
    <w:rsid w:val="001F18F6"/>
    <w:rsid w:val="001F2C77"/>
    <w:rsid w:val="001F54B6"/>
    <w:rsid w:val="001F6BFA"/>
    <w:rsid w:val="001F7D1A"/>
    <w:rsid w:val="0020176A"/>
    <w:rsid w:val="00201E64"/>
    <w:rsid w:val="0020466E"/>
    <w:rsid w:val="002054CE"/>
    <w:rsid w:val="00207999"/>
    <w:rsid w:val="002106E2"/>
    <w:rsid w:val="002116E6"/>
    <w:rsid w:val="002132A1"/>
    <w:rsid w:val="00213A95"/>
    <w:rsid w:val="00213CEA"/>
    <w:rsid w:val="00217A34"/>
    <w:rsid w:val="002249AD"/>
    <w:rsid w:val="00225D0C"/>
    <w:rsid w:val="0022688A"/>
    <w:rsid w:val="00227A08"/>
    <w:rsid w:val="00231684"/>
    <w:rsid w:val="0023287E"/>
    <w:rsid w:val="00232A5F"/>
    <w:rsid w:val="0023544A"/>
    <w:rsid w:val="002369B3"/>
    <w:rsid w:val="00236B57"/>
    <w:rsid w:val="0024060A"/>
    <w:rsid w:val="00240800"/>
    <w:rsid w:val="0024188A"/>
    <w:rsid w:val="002449EE"/>
    <w:rsid w:val="00246063"/>
    <w:rsid w:val="002462FC"/>
    <w:rsid w:val="00250E83"/>
    <w:rsid w:val="00251D86"/>
    <w:rsid w:val="00255C28"/>
    <w:rsid w:val="00255D8D"/>
    <w:rsid w:val="00261D09"/>
    <w:rsid w:val="00262C06"/>
    <w:rsid w:val="00263D2C"/>
    <w:rsid w:val="00264445"/>
    <w:rsid w:val="002667C8"/>
    <w:rsid w:val="0027049F"/>
    <w:rsid w:val="00271DE5"/>
    <w:rsid w:val="0027265B"/>
    <w:rsid w:val="00272D90"/>
    <w:rsid w:val="00273A0D"/>
    <w:rsid w:val="00274A4B"/>
    <w:rsid w:val="00274E14"/>
    <w:rsid w:val="002755B8"/>
    <w:rsid w:val="002758C5"/>
    <w:rsid w:val="00276AEC"/>
    <w:rsid w:val="00280520"/>
    <w:rsid w:val="00285DE2"/>
    <w:rsid w:val="00287429"/>
    <w:rsid w:val="00287C86"/>
    <w:rsid w:val="00287E2C"/>
    <w:rsid w:val="00290267"/>
    <w:rsid w:val="0029275B"/>
    <w:rsid w:val="0029319D"/>
    <w:rsid w:val="00293AC9"/>
    <w:rsid w:val="00294D88"/>
    <w:rsid w:val="00295DE8"/>
    <w:rsid w:val="002A0235"/>
    <w:rsid w:val="002A14EE"/>
    <w:rsid w:val="002A4F42"/>
    <w:rsid w:val="002A7EFD"/>
    <w:rsid w:val="002B0F31"/>
    <w:rsid w:val="002B2DF2"/>
    <w:rsid w:val="002B5A2F"/>
    <w:rsid w:val="002B6B2D"/>
    <w:rsid w:val="002B6CF0"/>
    <w:rsid w:val="002C0376"/>
    <w:rsid w:val="002C271A"/>
    <w:rsid w:val="002C604A"/>
    <w:rsid w:val="002D31F3"/>
    <w:rsid w:val="002D63F0"/>
    <w:rsid w:val="002D6A14"/>
    <w:rsid w:val="002D753F"/>
    <w:rsid w:val="002E1348"/>
    <w:rsid w:val="002E1465"/>
    <w:rsid w:val="002E3126"/>
    <w:rsid w:val="002E3D7F"/>
    <w:rsid w:val="002E7927"/>
    <w:rsid w:val="002F174D"/>
    <w:rsid w:val="002F2419"/>
    <w:rsid w:val="002F427E"/>
    <w:rsid w:val="002F43C8"/>
    <w:rsid w:val="002F6B2B"/>
    <w:rsid w:val="00300308"/>
    <w:rsid w:val="00301FB1"/>
    <w:rsid w:val="003071B2"/>
    <w:rsid w:val="003100EB"/>
    <w:rsid w:val="00313EA8"/>
    <w:rsid w:val="00314327"/>
    <w:rsid w:val="0031608C"/>
    <w:rsid w:val="00327F1C"/>
    <w:rsid w:val="00330D0B"/>
    <w:rsid w:val="00331278"/>
    <w:rsid w:val="00331EC9"/>
    <w:rsid w:val="00334295"/>
    <w:rsid w:val="0034203A"/>
    <w:rsid w:val="003439B0"/>
    <w:rsid w:val="00344EDB"/>
    <w:rsid w:val="00351085"/>
    <w:rsid w:val="00351606"/>
    <w:rsid w:val="003520BF"/>
    <w:rsid w:val="00352E42"/>
    <w:rsid w:val="0035364C"/>
    <w:rsid w:val="00354202"/>
    <w:rsid w:val="00356049"/>
    <w:rsid w:val="00360CA9"/>
    <w:rsid w:val="0036344F"/>
    <w:rsid w:val="003649EE"/>
    <w:rsid w:val="00365462"/>
    <w:rsid w:val="0036573D"/>
    <w:rsid w:val="0036671C"/>
    <w:rsid w:val="003717CB"/>
    <w:rsid w:val="00372CA3"/>
    <w:rsid w:val="003744B5"/>
    <w:rsid w:val="00374E1F"/>
    <w:rsid w:val="003757C3"/>
    <w:rsid w:val="003766E1"/>
    <w:rsid w:val="00377F8F"/>
    <w:rsid w:val="003840CC"/>
    <w:rsid w:val="003942F0"/>
    <w:rsid w:val="00394B14"/>
    <w:rsid w:val="00394BFD"/>
    <w:rsid w:val="003977CA"/>
    <w:rsid w:val="003A1760"/>
    <w:rsid w:val="003A199B"/>
    <w:rsid w:val="003A227A"/>
    <w:rsid w:val="003A2707"/>
    <w:rsid w:val="003A28FF"/>
    <w:rsid w:val="003A3146"/>
    <w:rsid w:val="003A691E"/>
    <w:rsid w:val="003A7654"/>
    <w:rsid w:val="003B4C1F"/>
    <w:rsid w:val="003B59FB"/>
    <w:rsid w:val="003B69A6"/>
    <w:rsid w:val="003C2A5B"/>
    <w:rsid w:val="003C4F80"/>
    <w:rsid w:val="003C6674"/>
    <w:rsid w:val="003D0DD1"/>
    <w:rsid w:val="003D1790"/>
    <w:rsid w:val="003D2170"/>
    <w:rsid w:val="003D410B"/>
    <w:rsid w:val="003D4E9F"/>
    <w:rsid w:val="003D538A"/>
    <w:rsid w:val="003D550E"/>
    <w:rsid w:val="003D57FA"/>
    <w:rsid w:val="003D7285"/>
    <w:rsid w:val="003E0E87"/>
    <w:rsid w:val="003E2983"/>
    <w:rsid w:val="003E4384"/>
    <w:rsid w:val="003E65F2"/>
    <w:rsid w:val="003E70D6"/>
    <w:rsid w:val="003E735F"/>
    <w:rsid w:val="003F2B71"/>
    <w:rsid w:val="003F4201"/>
    <w:rsid w:val="003F5F44"/>
    <w:rsid w:val="004016C0"/>
    <w:rsid w:val="00401B35"/>
    <w:rsid w:val="00402E66"/>
    <w:rsid w:val="00404616"/>
    <w:rsid w:val="00405C79"/>
    <w:rsid w:val="0040623D"/>
    <w:rsid w:val="00411E0E"/>
    <w:rsid w:val="00412989"/>
    <w:rsid w:val="0041309D"/>
    <w:rsid w:val="004139EC"/>
    <w:rsid w:val="004166E4"/>
    <w:rsid w:val="00417DEB"/>
    <w:rsid w:val="004211C6"/>
    <w:rsid w:val="00421283"/>
    <w:rsid w:val="00430F82"/>
    <w:rsid w:val="004344A0"/>
    <w:rsid w:val="00434E10"/>
    <w:rsid w:val="004411F9"/>
    <w:rsid w:val="0044672E"/>
    <w:rsid w:val="004520E6"/>
    <w:rsid w:val="00455435"/>
    <w:rsid w:val="004555FF"/>
    <w:rsid w:val="00455DE0"/>
    <w:rsid w:val="0046328A"/>
    <w:rsid w:val="0046451B"/>
    <w:rsid w:val="00464B44"/>
    <w:rsid w:val="004664A4"/>
    <w:rsid w:val="0047289B"/>
    <w:rsid w:val="00472AE5"/>
    <w:rsid w:val="004758F6"/>
    <w:rsid w:val="004807F4"/>
    <w:rsid w:val="0048165F"/>
    <w:rsid w:val="004833B2"/>
    <w:rsid w:val="00490855"/>
    <w:rsid w:val="00491CBB"/>
    <w:rsid w:val="00492206"/>
    <w:rsid w:val="00494202"/>
    <w:rsid w:val="00495D16"/>
    <w:rsid w:val="00495EED"/>
    <w:rsid w:val="00496123"/>
    <w:rsid w:val="00496412"/>
    <w:rsid w:val="004976F0"/>
    <w:rsid w:val="0049790D"/>
    <w:rsid w:val="00497A83"/>
    <w:rsid w:val="004A3C5B"/>
    <w:rsid w:val="004B02ED"/>
    <w:rsid w:val="004B06A6"/>
    <w:rsid w:val="004C241E"/>
    <w:rsid w:val="004C3B9A"/>
    <w:rsid w:val="004C6097"/>
    <w:rsid w:val="004C662C"/>
    <w:rsid w:val="004C7F01"/>
    <w:rsid w:val="004D2B73"/>
    <w:rsid w:val="004D30AD"/>
    <w:rsid w:val="004D52BE"/>
    <w:rsid w:val="004D5BD1"/>
    <w:rsid w:val="004D6405"/>
    <w:rsid w:val="004E4422"/>
    <w:rsid w:val="004E7ABA"/>
    <w:rsid w:val="004F07AE"/>
    <w:rsid w:val="004F23C8"/>
    <w:rsid w:val="004F24EF"/>
    <w:rsid w:val="004F4DEC"/>
    <w:rsid w:val="004F56B1"/>
    <w:rsid w:val="004F5877"/>
    <w:rsid w:val="00502B6D"/>
    <w:rsid w:val="00503957"/>
    <w:rsid w:val="005069B9"/>
    <w:rsid w:val="00507C49"/>
    <w:rsid w:val="00511CC9"/>
    <w:rsid w:val="005126B3"/>
    <w:rsid w:val="00514E8A"/>
    <w:rsid w:val="005155B5"/>
    <w:rsid w:val="00515F39"/>
    <w:rsid w:val="00521765"/>
    <w:rsid w:val="00524F0B"/>
    <w:rsid w:val="005271F7"/>
    <w:rsid w:val="005369B4"/>
    <w:rsid w:val="00540869"/>
    <w:rsid w:val="00542B9E"/>
    <w:rsid w:val="005469DF"/>
    <w:rsid w:val="00546CA4"/>
    <w:rsid w:val="00551476"/>
    <w:rsid w:val="005532B8"/>
    <w:rsid w:val="005539EE"/>
    <w:rsid w:val="00560617"/>
    <w:rsid w:val="00562D53"/>
    <w:rsid w:val="005652D2"/>
    <w:rsid w:val="00565A25"/>
    <w:rsid w:val="00571E1F"/>
    <w:rsid w:val="0057241B"/>
    <w:rsid w:val="00580191"/>
    <w:rsid w:val="0058360B"/>
    <w:rsid w:val="00583DE2"/>
    <w:rsid w:val="00587660"/>
    <w:rsid w:val="005914F3"/>
    <w:rsid w:val="005929E2"/>
    <w:rsid w:val="00593FDC"/>
    <w:rsid w:val="005948AF"/>
    <w:rsid w:val="00595FEB"/>
    <w:rsid w:val="00597E8A"/>
    <w:rsid w:val="005A2A81"/>
    <w:rsid w:val="005A3104"/>
    <w:rsid w:val="005A40BF"/>
    <w:rsid w:val="005A47BE"/>
    <w:rsid w:val="005A5CA9"/>
    <w:rsid w:val="005A7034"/>
    <w:rsid w:val="005B04ED"/>
    <w:rsid w:val="005B2532"/>
    <w:rsid w:val="005B4996"/>
    <w:rsid w:val="005B540A"/>
    <w:rsid w:val="005B54E6"/>
    <w:rsid w:val="005B7E43"/>
    <w:rsid w:val="005C4737"/>
    <w:rsid w:val="005C7F33"/>
    <w:rsid w:val="005D448D"/>
    <w:rsid w:val="005D49C4"/>
    <w:rsid w:val="005D659E"/>
    <w:rsid w:val="005E1520"/>
    <w:rsid w:val="005E2490"/>
    <w:rsid w:val="005E39B7"/>
    <w:rsid w:val="005E3A7E"/>
    <w:rsid w:val="005E5A56"/>
    <w:rsid w:val="005E7400"/>
    <w:rsid w:val="005F2111"/>
    <w:rsid w:val="005F2339"/>
    <w:rsid w:val="005F5E37"/>
    <w:rsid w:val="005F78A1"/>
    <w:rsid w:val="005F7D22"/>
    <w:rsid w:val="0060088B"/>
    <w:rsid w:val="00601739"/>
    <w:rsid w:val="006062E7"/>
    <w:rsid w:val="006125A9"/>
    <w:rsid w:val="00614397"/>
    <w:rsid w:val="006175AF"/>
    <w:rsid w:val="00617697"/>
    <w:rsid w:val="00617D42"/>
    <w:rsid w:val="00620279"/>
    <w:rsid w:val="006228FF"/>
    <w:rsid w:val="006238C6"/>
    <w:rsid w:val="006252A3"/>
    <w:rsid w:val="006257E8"/>
    <w:rsid w:val="00625BDA"/>
    <w:rsid w:val="00637DA4"/>
    <w:rsid w:val="006405CF"/>
    <w:rsid w:val="00640DF3"/>
    <w:rsid w:val="006434B8"/>
    <w:rsid w:val="00644645"/>
    <w:rsid w:val="0064537C"/>
    <w:rsid w:val="00646D32"/>
    <w:rsid w:val="006473E1"/>
    <w:rsid w:val="00647D0E"/>
    <w:rsid w:val="0065176D"/>
    <w:rsid w:val="006517EE"/>
    <w:rsid w:val="006613C2"/>
    <w:rsid w:val="006615F1"/>
    <w:rsid w:val="00661B50"/>
    <w:rsid w:val="00661D44"/>
    <w:rsid w:val="00662705"/>
    <w:rsid w:val="00663EA4"/>
    <w:rsid w:val="00663EDD"/>
    <w:rsid w:val="00664092"/>
    <w:rsid w:val="00664BA2"/>
    <w:rsid w:val="00664E26"/>
    <w:rsid w:val="00665571"/>
    <w:rsid w:val="00665871"/>
    <w:rsid w:val="00665E75"/>
    <w:rsid w:val="00666522"/>
    <w:rsid w:val="00667028"/>
    <w:rsid w:val="00667265"/>
    <w:rsid w:val="0066760A"/>
    <w:rsid w:val="00684849"/>
    <w:rsid w:val="006870D7"/>
    <w:rsid w:val="006877A7"/>
    <w:rsid w:val="00687C76"/>
    <w:rsid w:val="00690132"/>
    <w:rsid w:val="0069197A"/>
    <w:rsid w:val="006968C9"/>
    <w:rsid w:val="006A3FFA"/>
    <w:rsid w:val="006A5679"/>
    <w:rsid w:val="006A60E8"/>
    <w:rsid w:val="006A6B9B"/>
    <w:rsid w:val="006B1321"/>
    <w:rsid w:val="006B2939"/>
    <w:rsid w:val="006B3366"/>
    <w:rsid w:val="006B465F"/>
    <w:rsid w:val="006C0CC9"/>
    <w:rsid w:val="006C1860"/>
    <w:rsid w:val="006D3AAD"/>
    <w:rsid w:val="006D6FA7"/>
    <w:rsid w:val="006D7F50"/>
    <w:rsid w:val="006E1171"/>
    <w:rsid w:val="006E34DB"/>
    <w:rsid w:val="006E564A"/>
    <w:rsid w:val="006E6BA4"/>
    <w:rsid w:val="006F357F"/>
    <w:rsid w:val="006F52C7"/>
    <w:rsid w:val="007015F4"/>
    <w:rsid w:val="00702CF8"/>
    <w:rsid w:val="00703554"/>
    <w:rsid w:val="007064F8"/>
    <w:rsid w:val="007066CD"/>
    <w:rsid w:val="00706E02"/>
    <w:rsid w:val="00710CDF"/>
    <w:rsid w:val="00711AEE"/>
    <w:rsid w:val="00720EB3"/>
    <w:rsid w:val="00721013"/>
    <w:rsid w:val="00721B1F"/>
    <w:rsid w:val="007223D6"/>
    <w:rsid w:val="0072387F"/>
    <w:rsid w:val="007247C7"/>
    <w:rsid w:val="00727135"/>
    <w:rsid w:val="007301D3"/>
    <w:rsid w:val="00730434"/>
    <w:rsid w:val="00730B50"/>
    <w:rsid w:val="00732F12"/>
    <w:rsid w:val="00741B4A"/>
    <w:rsid w:val="007420A4"/>
    <w:rsid w:val="00742C68"/>
    <w:rsid w:val="007442C0"/>
    <w:rsid w:val="00744689"/>
    <w:rsid w:val="00745D8B"/>
    <w:rsid w:val="0074760C"/>
    <w:rsid w:val="00747868"/>
    <w:rsid w:val="0075001B"/>
    <w:rsid w:val="00751594"/>
    <w:rsid w:val="00752683"/>
    <w:rsid w:val="00752B4B"/>
    <w:rsid w:val="0075302D"/>
    <w:rsid w:val="007546AE"/>
    <w:rsid w:val="00756519"/>
    <w:rsid w:val="007571D6"/>
    <w:rsid w:val="00760213"/>
    <w:rsid w:val="00761AF2"/>
    <w:rsid w:val="00761DB3"/>
    <w:rsid w:val="00763DD1"/>
    <w:rsid w:val="007641D5"/>
    <w:rsid w:val="00766B51"/>
    <w:rsid w:val="0077017F"/>
    <w:rsid w:val="00774FA6"/>
    <w:rsid w:val="00776E11"/>
    <w:rsid w:val="00781919"/>
    <w:rsid w:val="00784DCA"/>
    <w:rsid w:val="00785379"/>
    <w:rsid w:val="0078639C"/>
    <w:rsid w:val="007929D6"/>
    <w:rsid w:val="00793C9F"/>
    <w:rsid w:val="00794485"/>
    <w:rsid w:val="007A19AE"/>
    <w:rsid w:val="007A1B0A"/>
    <w:rsid w:val="007A30BC"/>
    <w:rsid w:val="007A38A9"/>
    <w:rsid w:val="007B1F22"/>
    <w:rsid w:val="007B23B2"/>
    <w:rsid w:val="007B2D7C"/>
    <w:rsid w:val="007B4428"/>
    <w:rsid w:val="007B7270"/>
    <w:rsid w:val="007C1FFD"/>
    <w:rsid w:val="007C36A5"/>
    <w:rsid w:val="007C49ED"/>
    <w:rsid w:val="007C55A0"/>
    <w:rsid w:val="007D0CA9"/>
    <w:rsid w:val="007D246F"/>
    <w:rsid w:val="007D2FE5"/>
    <w:rsid w:val="007D3FFB"/>
    <w:rsid w:val="007D4F72"/>
    <w:rsid w:val="007E0E2C"/>
    <w:rsid w:val="007E2E63"/>
    <w:rsid w:val="007E3374"/>
    <w:rsid w:val="007E41FC"/>
    <w:rsid w:val="007E53E1"/>
    <w:rsid w:val="007E7D69"/>
    <w:rsid w:val="007E7F6B"/>
    <w:rsid w:val="007F0526"/>
    <w:rsid w:val="007F0CE5"/>
    <w:rsid w:val="007F1C2B"/>
    <w:rsid w:val="007F2EFC"/>
    <w:rsid w:val="007F32EE"/>
    <w:rsid w:val="007F6A97"/>
    <w:rsid w:val="007F78BE"/>
    <w:rsid w:val="00801012"/>
    <w:rsid w:val="00802756"/>
    <w:rsid w:val="00802EC0"/>
    <w:rsid w:val="00807705"/>
    <w:rsid w:val="00807C87"/>
    <w:rsid w:val="00810A6B"/>
    <w:rsid w:val="00813034"/>
    <w:rsid w:val="00815D73"/>
    <w:rsid w:val="008173E7"/>
    <w:rsid w:val="008212D7"/>
    <w:rsid w:val="00824D9C"/>
    <w:rsid w:val="008320B3"/>
    <w:rsid w:val="00834D5D"/>
    <w:rsid w:val="00836D31"/>
    <w:rsid w:val="00836E06"/>
    <w:rsid w:val="00841D77"/>
    <w:rsid w:val="008439C5"/>
    <w:rsid w:val="00846AAC"/>
    <w:rsid w:val="0085296A"/>
    <w:rsid w:val="00860710"/>
    <w:rsid w:val="0086470F"/>
    <w:rsid w:val="008660B1"/>
    <w:rsid w:val="00866A90"/>
    <w:rsid w:val="00866E98"/>
    <w:rsid w:val="00871BA5"/>
    <w:rsid w:val="008721EC"/>
    <w:rsid w:val="00872A0B"/>
    <w:rsid w:val="00873682"/>
    <w:rsid w:val="00873A77"/>
    <w:rsid w:val="00873DB9"/>
    <w:rsid w:val="00875403"/>
    <w:rsid w:val="00877E8A"/>
    <w:rsid w:val="0088122A"/>
    <w:rsid w:val="00881E78"/>
    <w:rsid w:val="00882259"/>
    <w:rsid w:val="0088456A"/>
    <w:rsid w:val="00886519"/>
    <w:rsid w:val="00887B5D"/>
    <w:rsid w:val="008902A6"/>
    <w:rsid w:val="008926C3"/>
    <w:rsid w:val="00893CCF"/>
    <w:rsid w:val="008A0A96"/>
    <w:rsid w:val="008A283C"/>
    <w:rsid w:val="008A3B77"/>
    <w:rsid w:val="008A4916"/>
    <w:rsid w:val="008A5BF3"/>
    <w:rsid w:val="008A70B2"/>
    <w:rsid w:val="008A7107"/>
    <w:rsid w:val="008A77F2"/>
    <w:rsid w:val="008B1794"/>
    <w:rsid w:val="008B34E3"/>
    <w:rsid w:val="008B3CC4"/>
    <w:rsid w:val="008B4B47"/>
    <w:rsid w:val="008B4F80"/>
    <w:rsid w:val="008B6346"/>
    <w:rsid w:val="008C0520"/>
    <w:rsid w:val="008C05BB"/>
    <w:rsid w:val="008D4253"/>
    <w:rsid w:val="008D56A1"/>
    <w:rsid w:val="008E3200"/>
    <w:rsid w:val="008E6564"/>
    <w:rsid w:val="008E6772"/>
    <w:rsid w:val="008E74C0"/>
    <w:rsid w:val="008F1224"/>
    <w:rsid w:val="008F1B58"/>
    <w:rsid w:val="008F1C4C"/>
    <w:rsid w:val="008F1F91"/>
    <w:rsid w:val="008F5D51"/>
    <w:rsid w:val="008F5E34"/>
    <w:rsid w:val="008F780E"/>
    <w:rsid w:val="00906520"/>
    <w:rsid w:val="0090689D"/>
    <w:rsid w:val="00906BF8"/>
    <w:rsid w:val="009112B0"/>
    <w:rsid w:val="009124B5"/>
    <w:rsid w:val="00912B9E"/>
    <w:rsid w:val="009130C8"/>
    <w:rsid w:val="00914410"/>
    <w:rsid w:val="00923049"/>
    <w:rsid w:val="00923497"/>
    <w:rsid w:val="009250BF"/>
    <w:rsid w:val="009259CA"/>
    <w:rsid w:val="00932BA7"/>
    <w:rsid w:val="00936042"/>
    <w:rsid w:val="0093697B"/>
    <w:rsid w:val="00944C27"/>
    <w:rsid w:val="00945EBC"/>
    <w:rsid w:val="009503AB"/>
    <w:rsid w:val="00950814"/>
    <w:rsid w:val="00950B9C"/>
    <w:rsid w:val="00951DFD"/>
    <w:rsid w:val="009620A1"/>
    <w:rsid w:val="00965765"/>
    <w:rsid w:val="009663DF"/>
    <w:rsid w:val="00973E0A"/>
    <w:rsid w:val="00973F84"/>
    <w:rsid w:val="00975862"/>
    <w:rsid w:val="009779DE"/>
    <w:rsid w:val="00977DA3"/>
    <w:rsid w:val="00981129"/>
    <w:rsid w:val="00985BEB"/>
    <w:rsid w:val="00990C69"/>
    <w:rsid w:val="00992659"/>
    <w:rsid w:val="009946EE"/>
    <w:rsid w:val="009949F4"/>
    <w:rsid w:val="00997E17"/>
    <w:rsid w:val="00997E28"/>
    <w:rsid w:val="009A2C67"/>
    <w:rsid w:val="009A3D91"/>
    <w:rsid w:val="009A4783"/>
    <w:rsid w:val="009A4896"/>
    <w:rsid w:val="009A58B0"/>
    <w:rsid w:val="009A7217"/>
    <w:rsid w:val="009B07FB"/>
    <w:rsid w:val="009B0B24"/>
    <w:rsid w:val="009B1ABB"/>
    <w:rsid w:val="009B38CB"/>
    <w:rsid w:val="009B3F11"/>
    <w:rsid w:val="009B6331"/>
    <w:rsid w:val="009B7292"/>
    <w:rsid w:val="009C03A3"/>
    <w:rsid w:val="009C0960"/>
    <w:rsid w:val="009C1402"/>
    <w:rsid w:val="009C367A"/>
    <w:rsid w:val="009C4596"/>
    <w:rsid w:val="009C5938"/>
    <w:rsid w:val="009C648D"/>
    <w:rsid w:val="009C78B4"/>
    <w:rsid w:val="009C791E"/>
    <w:rsid w:val="009D1C19"/>
    <w:rsid w:val="009D2748"/>
    <w:rsid w:val="009D4B8D"/>
    <w:rsid w:val="009D6394"/>
    <w:rsid w:val="009D6CB9"/>
    <w:rsid w:val="009D7045"/>
    <w:rsid w:val="009E5A86"/>
    <w:rsid w:val="009F021D"/>
    <w:rsid w:val="009F06EA"/>
    <w:rsid w:val="009F37EB"/>
    <w:rsid w:val="009F4352"/>
    <w:rsid w:val="009F5ED6"/>
    <w:rsid w:val="00A00FE9"/>
    <w:rsid w:val="00A02AF5"/>
    <w:rsid w:val="00A032FD"/>
    <w:rsid w:val="00A04ED1"/>
    <w:rsid w:val="00A077D8"/>
    <w:rsid w:val="00A102F4"/>
    <w:rsid w:val="00A12697"/>
    <w:rsid w:val="00A12B59"/>
    <w:rsid w:val="00A1439D"/>
    <w:rsid w:val="00A178CC"/>
    <w:rsid w:val="00A22695"/>
    <w:rsid w:val="00A25728"/>
    <w:rsid w:val="00A259A2"/>
    <w:rsid w:val="00A26530"/>
    <w:rsid w:val="00A30F3E"/>
    <w:rsid w:val="00A31691"/>
    <w:rsid w:val="00A32008"/>
    <w:rsid w:val="00A32DCF"/>
    <w:rsid w:val="00A33857"/>
    <w:rsid w:val="00A34C5A"/>
    <w:rsid w:val="00A43662"/>
    <w:rsid w:val="00A45652"/>
    <w:rsid w:val="00A46DAC"/>
    <w:rsid w:val="00A510E9"/>
    <w:rsid w:val="00A5237F"/>
    <w:rsid w:val="00A52995"/>
    <w:rsid w:val="00A548E8"/>
    <w:rsid w:val="00A551C0"/>
    <w:rsid w:val="00A6205E"/>
    <w:rsid w:val="00A62947"/>
    <w:rsid w:val="00A6452B"/>
    <w:rsid w:val="00A64BED"/>
    <w:rsid w:val="00A65761"/>
    <w:rsid w:val="00A8259C"/>
    <w:rsid w:val="00A83398"/>
    <w:rsid w:val="00A83BC7"/>
    <w:rsid w:val="00A84D9E"/>
    <w:rsid w:val="00A85A28"/>
    <w:rsid w:val="00A866D5"/>
    <w:rsid w:val="00A86B9F"/>
    <w:rsid w:val="00A870C8"/>
    <w:rsid w:val="00A87A47"/>
    <w:rsid w:val="00A902DE"/>
    <w:rsid w:val="00A95B6C"/>
    <w:rsid w:val="00AA4258"/>
    <w:rsid w:val="00AA5C1F"/>
    <w:rsid w:val="00AA6261"/>
    <w:rsid w:val="00AA7DFA"/>
    <w:rsid w:val="00AB17C1"/>
    <w:rsid w:val="00AB1C05"/>
    <w:rsid w:val="00AB2220"/>
    <w:rsid w:val="00AB4F60"/>
    <w:rsid w:val="00AC04BE"/>
    <w:rsid w:val="00AC04DD"/>
    <w:rsid w:val="00AC5782"/>
    <w:rsid w:val="00AD0818"/>
    <w:rsid w:val="00AD41BC"/>
    <w:rsid w:val="00AD5F4D"/>
    <w:rsid w:val="00AD5F61"/>
    <w:rsid w:val="00AD6A44"/>
    <w:rsid w:val="00AE65BE"/>
    <w:rsid w:val="00AE712F"/>
    <w:rsid w:val="00AE7155"/>
    <w:rsid w:val="00AF0E5F"/>
    <w:rsid w:val="00AF6D90"/>
    <w:rsid w:val="00AF715F"/>
    <w:rsid w:val="00AF72AA"/>
    <w:rsid w:val="00B05C38"/>
    <w:rsid w:val="00B0649F"/>
    <w:rsid w:val="00B070FA"/>
    <w:rsid w:val="00B072D1"/>
    <w:rsid w:val="00B10F26"/>
    <w:rsid w:val="00B13C83"/>
    <w:rsid w:val="00B14FB7"/>
    <w:rsid w:val="00B15AB9"/>
    <w:rsid w:val="00B2200C"/>
    <w:rsid w:val="00B24A08"/>
    <w:rsid w:val="00B27303"/>
    <w:rsid w:val="00B27C94"/>
    <w:rsid w:val="00B27EF1"/>
    <w:rsid w:val="00B30BB3"/>
    <w:rsid w:val="00B31232"/>
    <w:rsid w:val="00B3283D"/>
    <w:rsid w:val="00B32C95"/>
    <w:rsid w:val="00B3556C"/>
    <w:rsid w:val="00B36C84"/>
    <w:rsid w:val="00B370D0"/>
    <w:rsid w:val="00B40B42"/>
    <w:rsid w:val="00B431B2"/>
    <w:rsid w:val="00B45DE4"/>
    <w:rsid w:val="00B55143"/>
    <w:rsid w:val="00B61EFB"/>
    <w:rsid w:val="00B65F8D"/>
    <w:rsid w:val="00B716F3"/>
    <w:rsid w:val="00B717DD"/>
    <w:rsid w:val="00B74418"/>
    <w:rsid w:val="00B75D07"/>
    <w:rsid w:val="00B777AD"/>
    <w:rsid w:val="00B8046F"/>
    <w:rsid w:val="00B808E1"/>
    <w:rsid w:val="00B818A9"/>
    <w:rsid w:val="00B85227"/>
    <w:rsid w:val="00B90D7A"/>
    <w:rsid w:val="00B90F5B"/>
    <w:rsid w:val="00B93456"/>
    <w:rsid w:val="00B96578"/>
    <w:rsid w:val="00B97B12"/>
    <w:rsid w:val="00BA1C51"/>
    <w:rsid w:val="00BA1EFF"/>
    <w:rsid w:val="00BA2471"/>
    <w:rsid w:val="00BA3CA7"/>
    <w:rsid w:val="00BA680B"/>
    <w:rsid w:val="00BA72B2"/>
    <w:rsid w:val="00BB0FAD"/>
    <w:rsid w:val="00BB1343"/>
    <w:rsid w:val="00BB2D71"/>
    <w:rsid w:val="00BB30B9"/>
    <w:rsid w:val="00BB3240"/>
    <w:rsid w:val="00BB3316"/>
    <w:rsid w:val="00BB7415"/>
    <w:rsid w:val="00BB7801"/>
    <w:rsid w:val="00BB7B14"/>
    <w:rsid w:val="00BC1BA4"/>
    <w:rsid w:val="00BC33BB"/>
    <w:rsid w:val="00BC5644"/>
    <w:rsid w:val="00BC646A"/>
    <w:rsid w:val="00BC6D72"/>
    <w:rsid w:val="00BC7037"/>
    <w:rsid w:val="00BD0CF0"/>
    <w:rsid w:val="00BD14C4"/>
    <w:rsid w:val="00BD1BE0"/>
    <w:rsid w:val="00BD64B4"/>
    <w:rsid w:val="00BD67BF"/>
    <w:rsid w:val="00BE2353"/>
    <w:rsid w:val="00BE43EA"/>
    <w:rsid w:val="00BE4724"/>
    <w:rsid w:val="00BE7617"/>
    <w:rsid w:val="00BF0C07"/>
    <w:rsid w:val="00BF0D2C"/>
    <w:rsid w:val="00BF259A"/>
    <w:rsid w:val="00BF2B3B"/>
    <w:rsid w:val="00BF38F4"/>
    <w:rsid w:val="00C01E9B"/>
    <w:rsid w:val="00C02DD1"/>
    <w:rsid w:val="00C03D16"/>
    <w:rsid w:val="00C12D99"/>
    <w:rsid w:val="00C14984"/>
    <w:rsid w:val="00C14C9D"/>
    <w:rsid w:val="00C16D88"/>
    <w:rsid w:val="00C1764A"/>
    <w:rsid w:val="00C20AE2"/>
    <w:rsid w:val="00C22FAF"/>
    <w:rsid w:val="00C259B9"/>
    <w:rsid w:val="00C27250"/>
    <w:rsid w:val="00C307BE"/>
    <w:rsid w:val="00C312B4"/>
    <w:rsid w:val="00C312F5"/>
    <w:rsid w:val="00C313BE"/>
    <w:rsid w:val="00C3214F"/>
    <w:rsid w:val="00C33942"/>
    <w:rsid w:val="00C35983"/>
    <w:rsid w:val="00C364C6"/>
    <w:rsid w:val="00C37622"/>
    <w:rsid w:val="00C41480"/>
    <w:rsid w:val="00C41F1B"/>
    <w:rsid w:val="00C4221A"/>
    <w:rsid w:val="00C42E5C"/>
    <w:rsid w:val="00C4316B"/>
    <w:rsid w:val="00C455E4"/>
    <w:rsid w:val="00C5028A"/>
    <w:rsid w:val="00C50AB7"/>
    <w:rsid w:val="00C50B4D"/>
    <w:rsid w:val="00C51D9F"/>
    <w:rsid w:val="00C51EC6"/>
    <w:rsid w:val="00C52B42"/>
    <w:rsid w:val="00C54825"/>
    <w:rsid w:val="00C552A2"/>
    <w:rsid w:val="00C6657D"/>
    <w:rsid w:val="00C66CE1"/>
    <w:rsid w:val="00C671B1"/>
    <w:rsid w:val="00C67552"/>
    <w:rsid w:val="00C713C0"/>
    <w:rsid w:val="00C72818"/>
    <w:rsid w:val="00C730FB"/>
    <w:rsid w:val="00C75381"/>
    <w:rsid w:val="00C75AF1"/>
    <w:rsid w:val="00C82085"/>
    <w:rsid w:val="00C83EB6"/>
    <w:rsid w:val="00C8534B"/>
    <w:rsid w:val="00C86EAE"/>
    <w:rsid w:val="00C90409"/>
    <w:rsid w:val="00C93C19"/>
    <w:rsid w:val="00C95DD9"/>
    <w:rsid w:val="00C96BC5"/>
    <w:rsid w:val="00C96D4D"/>
    <w:rsid w:val="00CA12A3"/>
    <w:rsid w:val="00CA2C1C"/>
    <w:rsid w:val="00CA34F5"/>
    <w:rsid w:val="00CA3726"/>
    <w:rsid w:val="00CA3C3A"/>
    <w:rsid w:val="00CA556D"/>
    <w:rsid w:val="00CB01C2"/>
    <w:rsid w:val="00CB1594"/>
    <w:rsid w:val="00CB1CF0"/>
    <w:rsid w:val="00CB21CF"/>
    <w:rsid w:val="00CB46AE"/>
    <w:rsid w:val="00CB558E"/>
    <w:rsid w:val="00CB62C0"/>
    <w:rsid w:val="00CB74CF"/>
    <w:rsid w:val="00CC1879"/>
    <w:rsid w:val="00CC2D9F"/>
    <w:rsid w:val="00CC538E"/>
    <w:rsid w:val="00CD019E"/>
    <w:rsid w:val="00CD0829"/>
    <w:rsid w:val="00CD19C3"/>
    <w:rsid w:val="00CD1EDF"/>
    <w:rsid w:val="00CD78BA"/>
    <w:rsid w:val="00CE7357"/>
    <w:rsid w:val="00CE79C1"/>
    <w:rsid w:val="00CF0CA3"/>
    <w:rsid w:val="00CF311D"/>
    <w:rsid w:val="00CF4585"/>
    <w:rsid w:val="00CF4649"/>
    <w:rsid w:val="00D00996"/>
    <w:rsid w:val="00D029AA"/>
    <w:rsid w:val="00D02D5E"/>
    <w:rsid w:val="00D03136"/>
    <w:rsid w:val="00D033F3"/>
    <w:rsid w:val="00D1047A"/>
    <w:rsid w:val="00D11160"/>
    <w:rsid w:val="00D14BA0"/>
    <w:rsid w:val="00D15189"/>
    <w:rsid w:val="00D1713C"/>
    <w:rsid w:val="00D22B4E"/>
    <w:rsid w:val="00D23A8E"/>
    <w:rsid w:val="00D27B00"/>
    <w:rsid w:val="00D318C7"/>
    <w:rsid w:val="00D331C7"/>
    <w:rsid w:val="00D35858"/>
    <w:rsid w:val="00D465AC"/>
    <w:rsid w:val="00D4759D"/>
    <w:rsid w:val="00D5035D"/>
    <w:rsid w:val="00D50EED"/>
    <w:rsid w:val="00D511F9"/>
    <w:rsid w:val="00D531B9"/>
    <w:rsid w:val="00D55FC0"/>
    <w:rsid w:val="00D55FE8"/>
    <w:rsid w:val="00D56072"/>
    <w:rsid w:val="00D56C4D"/>
    <w:rsid w:val="00D603EF"/>
    <w:rsid w:val="00D630D2"/>
    <w:rsid w:val="00D64D06"/>
    <w:rsid w:val="00D65170"/>
    <w:rsid w:val="00D65A51"/>
    <w:rsid w:val="00D718F6"/>
    <w:rsid w:val="00D73360"/>
    <w:rsid w:val="00D7410D"/>
    <w:rsid w:val="00D75339"/>
    <w:rsid w:val="00D84FE5"/>
    <w:rsid w:val="00D8580B"/>
    <w:rsid w:val="00D85CE6"/>
    <w:rsid w:val="00D86334"/>
    <w:rsid w:val="00D90C1F"/>
    <w:rsid w:val="00D92642"/>
    <w:rsid w:val="00D92D53"/>
    <w:rsid w:val="00D930F0"/>
    <w:rsid w:val="00D96F0C"/>
    <w:rsid w:val="00D97CE7"/>
    <w:rsid w:val="00DA06CC"/>
    <w:rsid w:val="00DA1A9F"/>
    <w:rsid w:val="00DA2495"/>
    <w:rsid w:val="00DA360B"/>
    <w:rsid w:val="00DA3DB9"/>
    <w:rsid w:val="00DA76B3"/>
    <w:rsid w:val="00DB03C3"/>
    <w:rsid w:val="00DB218F"/>
    <w:rsid w:val="00DB4069"/>
    <w:rsid w:val="00DB58B9"/>
    <w:rsid w:val="00DB734C"/>
    <w:rsid w:val="00DC0D16"/>
    <w:rsid w:val="00DC31CD"/>
    <w:rsid w:val="00DC7AE5"/>
    <w:rsid w:val="00DD1007"/>
    <w:rsid w:val="00DD3FA1"/>
    <w:rsid w:val="00DD4924"/>
    <w:rsid w:val="00DD63B4"/>
    <w:rsid w:val="00DD6889"/>
    <w:rsid w:val="00DE035B"/>
    <w:rsid w:val="00DE1869"/>
    <w:rsid w:val="00DE35A8"/>
    <w:rsid w:val="00DE3BD0"/>
    <w:rsid w:val="00DE5F8B"/>
    <w:rsid w:val="00DF0763"/>
    <w:rsid w:val="00DF33E6"/>
    <w:rsid w:val="00DF4552"/>
    <w:rsid w:val="00DF4883"/>
    <w:rsid w:val="00E015CC"/>
    <w:rsid w:val="00E02C42"/>
    <w:rsid w:val="00E0341B"/>
    <w:rsid w:val="00E04FD8"/>
    <w:rsid w:val="00E07841"/>
    <w:rsid w:val="00E11579"/>
    <w:rsid w:val="00E11834"/>
    <w:rsid w:val="00E11A45"/>
    <w:rsid w:val="00E11B2A"/>
    <w:rsid w:val="00E1218F"/>
    <w:rsid w:val="00E130C6"/>
    <w:rsid w:val="00E147C6"/>
    <w:rsid w:val="00E155B2"/>
    <w:rsid w:val="00E20A30"/>
    <w:rsid w:val="00E21E01"/>
    <w:rsid w:val="00E21E8D"/>
    <w:rsid w:val="00E2257D"/>
    <w:rsid w:val="00E2513F"/>
    <w:rsid w:val="00E2738C"/>
    <w:rsid w:val="00E30DC0"/>
    <w:rsid w:val="00E33B97"/>
    <w:rsid w:val="00E33BED"/>
    <w:rsid w:val="00E3538C"/>
    <w:rsid w:val="00E362F8"/>
    <w:rsid w:val="00E3677A"/>
    <w:rsid w:val="00E40879"/>
    <w:rsid w:val="00E40D0A"/>
    <w:rsid w:val="00E40E1A"/>
    <w:rsid w:val="00E412F8"/>
    <w:rsid w:val="00E4339F"/>
    <w:rsid w:val="00E43C3A"/>
    <w:rsid w:val="00E45249"/>
    <w:rsid w:val="00E4733A"/>
    <w:rsid w:val="00E473E6"/>
    <w:rsid w:val="00E477B2"/>
    <w:rsid w:val="00E513B8"/>
    <w:rsid w:val="00E51A4C"/>
    <w:rsid w:val="00E51D2A"/>
    <w:rsid w:val="00E54994"/>
    <w:rsid w:val="00E55624"/>
    <w:rsid w:val="00E561F9"/>
    <w:rsid w:val="00E602C5"/>
    <w:rsid w:val="00E63727"/>
    <w:rsid w:val="00E63D25"/>
    <w:rsid w:val="00E63E01"/>
    <w:rsid w:val="00E71963"/>
    <w:rsid w:val="00E74E06"/>
    <w:rsid w:val="00E76D9B"/>
    <w:rsid w:val="00E80CDC"/>
    <w:rsid w:val="00E82F72"/>
    <w:rsid w:val="00E852B7"/>
    <w:rsid w:val="00E87656"/>
    <w:rsid w:val="00E87803"/>
    <w:rsid w:val="00E908E3"/>
    <w:rsid w:val="00E94156"/>
    <w:rsid w:val="00E947AA"/>
    <w:rsid w:val="00E950DC"/>
    <w:rsid w:val="00E973F7"/>
    <w:rsid w:val="00E97D49"/>
    <w:rsid w:val="00EA07FF"/>
    <w:rsid w:val="00EA0BA6"/>
    <w:rsid w:val="00EA412D"/>
    <w:rsid w:val="00EA596E"/>
    <w:rsid w:val="00EA70A9"/>
    <w:rsid w:val="00EA7A75"/>
    <w:rsid w:val="00EB3DD0"/>
    <w:rsid w:val="00EB484E"/>
    <w:rsid w:val="00EB4EEA"/>
    <w:rsid w:val="00EB6832"/>
    <w:rsid w:val="00EB7476"/>
    <w:rsid w:val="00EB77D7"/>
    <w:rsid w:val="00EC196B"/>
    <w:rsid w:val="00ED0745"/>
    <w:rsid w:val="00ED07E6"/>
    <w:rsid w:val="00ED1A3D"/>
    <w:rsid w:val="00ED5E02"/>
    <w:rsid w:val="00ED7BCC"/>
    <w:rsid w:val="00EE2B07"/>
    <w:rsid w:val="00EE413E"/>
    <w:rsid w:val="00EE49A8"/>
    <w:rsid w:val="00EE4B16"/>
    <w:rsid w:val="00EE5E4D"/>
    <w:rsid w:val="00EE62B0"/>
    <w:rsid w:val="00EF47A6"/>
    <w:rsid w:val="00EF6C0C"/>
    <w:rsid w:val="00EF74AB"/>
    <w:rsid w:val="00F007BF"/>
    <w:rsid w:val="00F03DCE"/>
    <w:rsid w:val="00F045DA"/>
    <w:rsid w:val="00F04A80"/>
    <w:rsid w:val="00F1161C"/>
    <w:rsid w:val="00F1223C"/>
    <w:rsid w:val="00F14701"/>
    <w:rsid w:val="00F17D53"/>
    <w:rsid w:val="00F25DF0"/>
    <w:rsid w:val="00F361E0"/>
    <w:rsid w:val="00F36F09"/>
    <w:rsid w:val="00F43DC1"/>
    <w:rsid w:val="00F46E84"/>
    <w:rsid w:val="00F54478"/>
    <w:rsid w:val="00F54E27"/>
    <w:rsid w:val="00F6272C"/>
    <w:rsid w:val="00F636A1"/>
    <w:rsid w:val="00F67B76"/>
    <w:rsid w:val="00F7062B"/>
    <w:rsid w:val="00F70FB4"/>
    <w:rsid w:val="00F75200"/>
    <w:rsid w:val="00F763D6"/>
    <w:rsid w:val="00F767E8"/>
    <w:rsid w:val="00F7682D"/>
    <w:rsid w:val="00F77651"/>
    <w:rsid w:val="00F83789"/>
    <w:rsid w:val="00F84F91"/>
    <w:rsid w:val="00F856B6"/>
    <w:rsid w:val="00FA1837"/>
    <w:rsid w:val="00FA1A65"/>
    <w:rsid w:val="00FA23B3"/>
    <w:rsid w:val="00FA2AD6"/>
    <w:rsid w:val="00FA422F"/>
    <w:rsid w:val="00FA5DD3"/>
    <w:rsid w:val="00FB1356"/>
    <w:rsid w:val="00FB251A"/>
    <w:rsid w:val="00FB3EB2"/>
    <w:rsid w:val="00FC3923"/>
    <w:rsid w:val="00FC617E"/>
    <w:rsid w:val="00FC6402"/>
    <w:rsid w:val="00FC68C2"/>
    <w:rsid w:val="00FD46E7"/>
    <w:rsid w:val="00FD54B2"/>
    <w:rsid w:val="00FD7F3E"/>
    <w:rsid w:val="00FE12FA"/>
    <w:rsid w:val="00FE27BF"/>
    <w:rsid w:val="00FE3548"/>
    <w:rsid w:val="00FE7C59"/>
    <w:rsid w:val="00FF1A9D"/>
    <w:rsid w:val="00FF34B8"/>
    <w:rsid w:val="00FF5523"/>
    <w:rsid w:val="00FF60C8"/>
    <w:rsid w:val="00FF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C02835"/>
  <w15:docId w15:val="{BADBD84C-E64D-4950-8197-2DDA6D8F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8C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61B5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661B50"/>
    <w:rPr>
      <w:rFonts w:ascii="Cambria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99"/>
    <w:qFormat/>
    <w:rsid w:val="00661B50"/>
    <w:rPr>
      <w:sz w:val="22"/>
      <w:szCs w:val="22"/>
    </w:rPr>
  </w:style>
  <w:style w:type="table" w:styleId="TableGrid">
    <w:name w:val="Table Grid"/>
    <w:basedOn w:val="TableNormal"/>
    <w:uiPriority w:val="39"/>
    <w:rsid w:val="00661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1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B14FB7"/>
    <w:rPr>
      <w:rFonts w:ascii="Tahoma" w:hAnsi="Tahoma" w:cs="Tahoma"/>
      <w:sz w:val="16"/>
      <w:szCs w:val="16"/>
    </w:rPr>
  </w:style>
  <w:style w:type="character" w:styleId="Emphasis">
    <w:name w:val="Emphasis"/>
    <w:uiPriority w:val="20"/>
    <w:qFormat/>
    <w:locked/>
    <w:rsid w:val="00E76D9B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9B0B24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bodytext19">
    <w:name w:val="bodytext19"/>
    <w:basedOn w:val="Normal"/>
    <w:rsid w:val="0018337C"/>
    <w:pPr>
      <w:spacing w:before="300" w:after="240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D2F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2FE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40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C64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402"/>
    <w:rPr>
      <w:sz w:val="22"/>
      <w:szCs w:val="22"/>
    </w:rPr>
  </w:style>
  <w:style w:type="table" w:customStyle="1" w:styleId="TableGrid1">
    <w:name w:val="Table Grid1"/>
    <w:basedOn w:val="TableNormal"/>
    <w:next w:val="TableGrid"/>
    <w:rsid w:val="000F360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801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80191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44A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0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56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5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1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5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1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3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35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06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7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06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8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23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13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79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48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39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2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7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30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2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4651">
      <w:bodyDiv w:val="1"/>
      <w:marLeft w:val="75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0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736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spital-pharmacist.therapeuticresearch.com/Content/Segments/PRL/2016/May/Comparison-of-Oral-Anticoagulants-9673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ospital-pharmacist.therapeuticresearch.com/Content/Articles/PLH/2018/Mar/Don-t-Expect-the-New-Anticoagulant-Betrixaban-to-be-Added-to-Your-Formulary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ospital-pharmacist.therapeuticresearch.com/Content/Segments/PRL/2016/May/Comparison-of-Oral-Anticoagulants-967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hospital-pharmacist.therapeuticresearch.com/Content/Articles/PLH/2018/Mar/Don-t-Expect-the-New-Anticoagulant-Betrixaban-to-be-Added-to-Your-Formulary" TargetMode="Externa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BF5A5-98C1-42B8-AA77-0EEEB6734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PHARMACY NEWSLETTER</vt:lpstr>
    </vt:vector>
  </TitlesOfParts>
  <Company>Toshiba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PHARMACY NEWSLETTER</dc:title>
  <dc:creator>slponfire</dc:creator>
  <cp:lastModifiedBy>Jeffrey F Tsai</cp:lastModifiedBy>
  <cp:revision>33</cp:revision>
  <cp:lastPrinted>2018-10-31T19:25:00Z</cp:lastPrinted>
  <dcterms:created xsi:type="dcterms:W3CDTF">2018-10-30T16:01:00Z</dcterms:created>
  <dcterms:modified xsi:type="dcterms:W3CDTF">2018-10-31T19:50:00Z</dcterms:modified>
</cp:coreProperties>
</file>