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u w:val="single"/>
          <w:vertAlign w:val="baseline"/>
          <w:rtl w:val="0"/>
        </w:rPr>
        <w:t xml:space="preserve">Scheduled KPHC Healthconnect Downtime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Saturday 8/10/19 morning 12am to 6am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u w:val="single"/>
          <w:vertAlign w:val="baseline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mallCaps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KPHC Healthconnect install new code.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mallCaps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u w:val="single"/>
          <w:vertAlign w:val="baseline"/>
          <w:rtl w:val="0"/>
        </w:rPr>
        <w:t xml:space="preserve">WHAT HAPPENS?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125" w:hanging="405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Saturday 8/10 1am to 6am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:  KPHC is DOWN during this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800" w:hanging="36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You cannot order in KPHC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Stop all order entry at 11:30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520" w:hanging="180"/>
        <w:rPr>
          <w:rFonts w:ascii="Comic Sans MS" w:cs="Comic Sans MS" w:eastAsia="Comic Sans MS" w:hAnsi="Comic Sans MS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Instead use the </w:t>
      </w:r>
      <w:r w:rsidDel="00000000" w:rsidR="00000000" w:rsidRPr="00000000">
        <w:rPr>
          <w:rFonts w:ascii="Calibri" w:cs="Calibri" w:eastAsia="Calibri" w:hAnsi="Calibri"/>
          <w:b w:val="1"/>
          <w:color w:val="00b050"/>
          <w:sz w:val="28"/>
          <w:szCs w:val="28"/>
          <w:vertAlign w:val="baseline"/>
          <w:rtl w:val="0"/>
        </w:rPr>
        <w:t xml:space="preserve">paper order sheets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– located at the nursing stations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Orders will be entered when the downtime is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800" w:hanging="36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You cannot write notes or document in KPHC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Dictate or write your notes on paper progress notes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or wait till after the downtime ends at 6am to document in KPHC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800" w:hanging="36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How do I view historical information on the patient?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Use the KPHC Downtime application – it’s read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Use your NUID and usual password to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It displays all info up to the point the KPHC system goes down (ie., up to 1am)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To access this application – see screen shot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</w:rPr>
        <w:drawing>
          <wp:inline distB="0" distT="0" distL="114300" distR="114300">
            <wp:extent cx="1503045" cy="18846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884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800" w:hanging="36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How do I view current (1am to 6am) patient information during the downtime?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Patient data collected by the nurse during this time will be on paper and placed into the “MIN-REC” charts at the nurse’s station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STAT lab results print on the floor printers – call nursing for these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Routine lab results will be available when the downtime is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If you need lab results prior to 6am, please call the lab @ 242-2588 (x2588)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800" w:hanging="36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When can I resume order entry in KP Healthconnect?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5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Nursing supervisor will make announcement over PA</w:t>
      </w:r>
    </w:p>
    <w:p w:rsidR="00000000" w:rsidDel="00000000" w:rsidP="00000000" w:rsidRDefault="00000000" w:rsidRPr="00000000" w14:paraId="0000001D">
      <w:pPr>
        <w:ind w:left="252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Physician Support </w:t>
      </w:r>
    </w:p>
    <w:p w:rsidR="00000000" w:rsidDel="00000000" w:rsidP="00000000" w:rsidRDefault="00000000" w:rsidRPr="00000000" w14:paraId="00000021">
      <w:pPr>
        <w:ind w:left="72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0600-1800 Saturday &amp; Wednesday </w:t>
      </w:r>
    </w:p>
    <w:p w:rsidR="00000000" w:rsidDel="00000000" w:rsidP="00000000" w:rsidRDefault="00000000" w:rsidRPr="00000000" w14:paraId="00000022">
      <w:pPr>
        <w:ind w:left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Call KPHC Help Desk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808-432-3012 (x4701)</w:t>
      </w:r>
    </w:p>
    <w:p w:rsidR="00000000" w:rsidDel="00000000" w:rsidP="00000000" w:rsidRDefault="00000000" w:rsidRPr="00000000" w14:paraId="00000023">
      <w:pPr>
        <w:ind w:left="72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After hours:</w:t>
      </w:r>
    </w:p>
    <w:p w:rsidR="00000000" w:rsidDel="00000000" w:rsidP="00000000" w:rsidRDefault="00000000" w:rsidRPr="00000000" w14:paraId="00000024">
      <w:pPr>
        <w:ind w:left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1st Call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SME (see schedule)</w:t>
      </w:r>
    </w:p>
    <w:p w:rsidR="00000000" w:rsidDel="00000000" w:rsidP="00000000" w:rsidRDefault="00000000" w:rsidRPr="00000000" w14:paraId="00000025">
      <w:pPr>
        <w:ind w:left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2nd Call -  Service Desk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x4100 or (808)432-4100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1727.9999999999998"/>
        <w:gridCol w:w="1727.9999999999998"/>
        <w:gridCol w:w="1727.9999999999998"/>
        <w:gridCol w:w="1727.9999999999998"/>
        <w:gridCol w:w="1727.9999999999998"/>
        <w:gridCol w:w="1727.9999999999998"/>
        <w:tblGridChange w:id="0">
          <w:tblGrid>
            <w:gridCol w:w="1727.9999999999998"/>
            <w:gridCol w:w="1727.9999999999998"/>
            <w:gridCol w:w="1727.9999999999998"/>
            <w:gridCol w:w="1727.9999999999998"/>
            <w:gridCol w:w="1727.9999999999998"/>
            <w:gridCol w:w="1727.9999999999998"/>
          </w:tblGrid>
        </w:tblGridChange>
      </w:tblGrid>
      <w:tr>
        <w:trPr>
          <w:trHeight w:val="280" w:hRule="atLeast"/>
        </w:trPr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SME </w:t>
            </w:r>
          </w:p>
        </w:tc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Contact Number</w:t>
            </w:r>
          </w:p>
        </w:tc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Day Shift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Aug 10th</w:t>
            </w:r>
          </w:p>
        </w:tc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Night Shift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Aug 10</w:t>
            </w: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-11th</w:t>
            </w:r>
          </w:p>
        </w:tc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Day Shift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Aug 11th</w:t>
            </w:r>
          </w:p>
        </w:tc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Night Shift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Aug 11</w:t>
            </w: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-12th</w:t>
            </w:r>
          </w:p>
        </w:tc>
      </w:tr>
      <w:tr>
        <w:trPr>
          <w:trHeight w:val="50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Novy Haban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0600-1200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Kasumi Johnson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x4702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0600-1830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Pauline Pease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x4703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0700-1930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Rozz DeCastro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x4704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0600-1000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Amy Wallace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x4705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0600-1000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Karen Buduan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x4706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0700-1930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0700-1930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Divina Yoro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x4709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1100-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2300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Chrissy Huntley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x4710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0700-1930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May Lacio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x4712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1000-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2030</w:t>
            </w:r>
          </w:p>
        </w:tc>
      </w:tr>
      <w:tr>
        <w:trPr>
          <w:trHeight w:val="4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Laura Masslon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1900-0730</w:t>
            </w:r>
          </w:p>
        </w:tc>
      </w:tr>
      <w:tr>
        <w:trPr>
          <w:trHeight w:val="4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Shawna Dunlap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x4702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1900-0730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Khendy Bacay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x4703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1900-0730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1900-0730</w:t>
            </w:r>
          </w:p>
        </w:tc>
      </w:tr>
      <w:tr>
        <w:trPr>
          <w:trHeight w:val="46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Richard Barcus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x4704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1900-0730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Alexa Ballesteros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x4705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1900-0730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1900-0730</w:t>
            </w:r>
          </w:p>
        </w:tc>
      </w:tr>
    </w:tbl>
    <w:p w:rsidR="00000000" w:rsidDel="00000000" w:rsidP="00000000" w:rsidRDefault="00000000" w:rsidRPr="00000000" w14:paraId="00000089">
      <w:pPr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8.0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1727.9999999999998"/>
        <w:gridCol w:w="1727.9999999999998"/>
        <w:gridCol w:w="1727.9999999999998"/>
        <w:gridCol w:w="1727.9999999999998"/>
        <w:gridCol w:w="1727.9999999999998"/>
        <w:gridCol w:w="1727.9999999999998"/>
        <w:tblGridChange w:id="0">
          <w:tblGrid>
            <w:gridCol w:w="1727.9999999999998"/>
            <w:gridCol w:w="1727.9999999999998"/>
            <w:gridCol w:w="1727.9999999999998"/>
            <w:gridCol w:w="1727.9999999999998"/>
            <w:gridCol w:w="1727.9999999999998"/>
            <w:gridCol w:w="1727.9999999999998"/>
          </w:tblGrid>
        </w:tblGridChange>
      </w:tblGrid>
      <w:tr>
        <w:trPr>
          <w:trHeight w:val="800" w:hRule="atLeast"/>
        </w:trPr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SME </w:t>
            </w:r>
          </w:p>
        </w:tc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Contact Number</w:t>
            </w:r>
          </w:p>
        </w:tc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Day Shift</w:t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Aug 12th</w:t>
            </w:r>
          </w:p>
        </w:tc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Night Shift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Aug 12</w:t>
            </w: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-13th</w:t>
            </w:r>
          </w:p>
        </w:tc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Day Shift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Aug 13th</w:t>
            </w:r>
          </w:p>
        </w:tc>
        <w:tc>
          <w:tcPr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Night Shift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Aug 13</w:t>
            </w: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-14th</w:t>
            </w:r>
          </w:p>
        </w:tc>
      </w:tr>
      <w:tr>
        <w:trPr>
          <w:trHeight w:val="50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Nikki Baysa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1000-1400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Amy Wallace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x4705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0700-1930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Chrissy Huntley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x4710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0700-1930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May Lacio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x4712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1000-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Amanda Chrisman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x4703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0730-1200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Guy Haywood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x4704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0700-1930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Michael Kokubun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0700-1930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0700-1930</w:t>
            </w:r>
          </w:p>
        </w:tc>
      </w:tr>
      <w:tr>
        <w:trPr>
          <w:trHeight w:val="46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Shawna Dunlap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x4702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0700-1930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Lana Hai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x4711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1630-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0500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ind w:left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125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rFonts w:ascii="Calibri" w:cs="Calibri" w:eastAsia="Calibri" w:hAnsi="Calibri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8ebf5" w:val="clear"/>
    </w:tcPr>
    <w:tblStylePr w:type="band1Horz">
      <w:pPr/>
      <w:rPr/>
      <w:tcPr>
        <w:shd w:fill="cdd4ea" w:val="clear"/>
      </w:tcPr>
    </w:tblStylePr>
    <w:tblStylePr w:type="band1Vert">
      <w:pPr/>
      <w:rPr/>
      <w:tcPr>
        <w:shd w:fill="cdd4ea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alibri" w:cs="Calibri" w:eastAsia="Calibri" w:hAnsi="Calibri"/>
        <w:b w:val="1"/>
        <w:i w:val="0"/>
        <w:color w:val="ffffff"/>
      </w:rPr>
      <w:tcPr>
        <w:shd w:fill="4472c4" w:val="clear"/>
      </w:tcPr>
    </w:tblStylePr>
    <w:tblStylePr w:type="firstRow">
      <w:pPr/>
      <w:rPr>
        <w:rFonts w:ascii="Calibri" w:cs="Calibri" w:eastAsia="Calibri" w:hAnsi="Calibri"/>
        <w:b w:val="1"/>
        <w:i w:val="0"/>
        <w:color w:val="ffffff"/>
      </w:rPr>
      <w:tcPr>
        <w:shd w:fill="4472c4" w:val="clear"/>
      </w:tcPr>
    </w:tblStylePr>
    <w:tblStylePr w:type="lastCol">
      <w:pPr/>
      <w:rPr>
        <w:rFonts w:ascii="Calibri" w:cs="Calibri" w:eastAsia="Calibri" w:hAnsi="Calibri"/>
        <w:b w:val="1"/>
        <w:i w:val="0"/>
        <w:color w:val="ffffff"/>
      </w:rPr>
      <w:tcPr>
        <w:shd w:fill="4472c4" w:val="clear"/>
      </w:tcPr>
    </w:tblStylePr>
    <w:tblStylePr w:type="lastRow">
      <w:pPr/>
      <w:rPr>
        <w:rFonts w:ascii="Calibri" w:cs="Calibri" w:eastAsia="Calibri" w:hAnsi="Calibri"/>
        <w:b w:val="1"/>
        <w:i w:val="0"/>
        <w:color w:val="ffffff"/>
      </w:rPr>
      <w:tcPr>
        <w:shd w:fill="4472c4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>
      <w:rFonts w:ascii="Calibri" w:cs="Calibri" w:eastAsia="Calibri" w:hAnsi="Calibri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8ebf5" w:val="clear"/>
    </w:tcPr>
    <w:tblStylePr w:type="band1Horz">
      <w:pPr/>
      <w:rPr/>
      <w:tcPr>
        <w:shd w:fill="cdd4ea" w:val="clear"/>
      </w:tcPr>
    </w:tblStylePr>
    <w:tblStylePr w:type="band1Vert">
      <w:pPr/>
      <w:rPr/>
      <w:tcPr>
        <w:shd w:fill="cdd4ea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alibri" w:cs="Calibri" w:eastAsia="Calibri" w:hAnsi="Calibri"/>
        <w:b w:val="1"/>
        <w:i w:val="0"/>
        <w:color w:val="ffffff"/>
      </w:rPr>
      <w:tcPr>
        <w:shd w:fill="4472c4" w:val="clear"/>
      </w:tcPr>
    </w:tblStylePr>
    <w:tblStylePr w:type="firstRow">
      <w:pPr/>
      <w:rPr>
        <w:rFonts w:ascii="Calibri" w:cs="Calibri" w:eastAsia="Calibri" w:hAnsi="Calibri"/>
        <w:b w:val="1"/>
        <w:i w:val="0"/>
        <w:color w:val="ffffff"/>
      </w:rPr>
      <w:tcPr>
        <w:shd w:fill="4472c4" w:val="clear"/>
      </w:tcPr>
    </w:tblStylePr>
    <w:tblStylePr w:type="lastCol">
      <w:pPr/>
      <w:rPr>
        <w:rFonts w:ascii="Calibri" w:cs="Calibri" w:eastAsia="Calibri" w:hAnsi="Calibri"/>
        <w:b w:val="1"/>
        <w:i w:val="0"/>
        <w:color w:val="ffffff"/>
      </w:rPr>
      <w:tcPr>
        <w:shd w:fill="4472c4" w:val="clear"/>
      </w:tcPr>
    </w:tblStylePr>
    <w:tblStylePr w:type="lastRow">
      <w:pPr/>
      <w:rPr>
        <w:rFonts w:ascii="Calibri" w:cs="Calibri" w:eastAsia="Calibri" w:hAnsi="Calibri"/>
        <w:b w:val="1"/>
        <w:i w:val="0"/>
        <w:color w:val="ffffff"/>
      </w:rPr>
      <w:tcPr>
        <w:shd w:fill="4472c4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