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ource Code Pro" w:cs="Source Code Pro" w:eastAsia="Source Code Pro" w:hAnsi="Source Code Pro"/>
          <w:b w:val="1"/>
          <w:u w:val="singl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u w:val="single"/>
          <w:rtl w:val="0"/>
        </w:rPr>
        <w:t xml:space="preserve">MHS HBS Hyponatremia Acute &amp; Chronic IP - Created 2019-11</w:t>
      </w:r>
    </w:p>
    <w:p w:rsidR="00000000" w:rsidDel="00000000" w:rsidP="00000000" w:rsidRDefault="00000000" w:rsidRPr="00000000" w14:paraId="00000002">
      <w:pPr>
        <w:jc w:val="center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----------------------BEGINNING OF THE ORDERSET----------------------</w:t>
      </w:r>
    </w:p>
    <w:p w:rsidR="00000000" w:rsidDel="00000000" w:rsidP="00000000" w:rsidRDefault="00000000" w:rsidRPr="00000000" w14:paraId="00000004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[HTML]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Exclude pseudohyponatremia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Uterine or bladder surgery, administration of IVIG, lipemia, jaundice, myeloma</w:t>
      </w:r>
    </w:p>
    <w:p w:rsidR="00000000" w:rsidDel="00000000" w:rsidP="00000000" w:rsidRDefault="00000000" w:rsidRPr="00000000" w14:paraId="00000007">
      <w:pPr>
        <w:ind w:left="1440" w:firstLine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Determine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 Timing 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of hyponatremia: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b w:val="1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Acute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: &lt;48 hours duration (usually self-induced water intoxication or excessive post-operative ADH secretion associated with IVF administration)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b w:val="1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Chronic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: &gt;/=48 hours duration</w:t>
      </w:r>
    </w:p>
    <w:p w:rsidR="00000000" w:rsidDel="00000000" w:rsidP="00000000" w:rsidRDefault="00000000" w:rsidRPr="00000000" w14:paraId="0000000B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Determine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severity of hyponatremia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b w:val="1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Mild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: 130-134mEq/L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b w:val="1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Moderate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: 120-129mEq/L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b w:val="1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Severe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: &lt;120mEq/L </w:t>
      </w:r>
    </w:p>
    <w:p w:rsidR="00000000" w:rsidDel="00000000" w:rsidP="00000000" w:rsidRDefault="00000000" w:rsidRPr="00000000" w14:paraId="00000010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Determine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severity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of symptoms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Asymptomatic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Mid to moderate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(headache, fatigue, lethargy, nausea, vomiting, dizziness, gait disturbance, confusion, muscle cramps)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Severe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(seizures, coma, obtundation, respiratory arrest)</w:t>
      </w:r>
    </w:p>
    <w:p w:rsidR="00000000" w:rsidDel="00000000" w:rsidP="00000000" w:rsidRDefault="00000000" w:rsidRPr="00000000" w14:paraId="00000015">
      <w:pPr>
        <w:ind w:left="720" w:firstLine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PT Mono" w:cs="PT Mono" w:eastAsia="PT Mono" w:hAnsi="PT Mon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Goals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of therapy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Prevent further decline in serum Na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Prevent brain herniation due to hyponatremia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Relieve symptoms of hyponatremia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Prevent overly rapid correction of Na, risk of pontine myelinolysis</w:t>
      </w:r>
    </w:p>
    <w:p w:rsidR="00000000" w:rsidDel="00000000" w:rsidP="00000000" w:rsidRDefault="00000000" w:rsidRPr="00000000" w14:paraId="0000001B">
      <w:pPr>
        <w:ind w:left="1440" w:firstLine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General Measures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Identify and treat the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underlying cause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of hyponatremia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Identify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drugs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taken by the patient that could contribute to hyponatremia. Discontinue those drugs unless there is no reasonable substitute and stopping the medication would cause serious harm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PT Mono" w:cs="PT Mono" w:eastAsia="PT Mono" w:hAnsi="PT Mono"/>
          <w:u w:val="non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Reduce intake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of electrolyte-free water (impose fluid restriction, eliminate IV hypotonic fluids, increase dietary salt)</w:t>
      </w:r>
    </w:p>
    <w:p w:rsidR="00000000" w:rsidDel="00000000" w:rsidP="00000000" w:rsidRDefault="00000000" w:rsidRPr="00000000" w14:paraId="00000020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ource Code Pro" w:cs="Source Code Pro" w:eastAsia="Source Code Pro" w:hAnsi="Source Code Pro"/>
          <w:b w:val="1"/>
          <w:u w:val="single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[SECTION] </w:t>
      </w:r>
      <w:r w:rsidDel="00000000" w:rsidR="00000000" w:rsidRPr="00000000">
        <w:rPr>
          <w:rFonts w:ascii="Source Code Pro" w:cs="Source Code Pro" w:eastAsia="Source Code Pro" w:hAnsi="Source Code Pro"/>
          <w:b w:val="1"/>
          <w:u w:val="single"/>
          <w:rtl w:val="0"/>
        </w:rPr>
        <w:t xml:space="preserve">INITIAL EVALUATION</w:t>
      </w:r>
    </w:p>
    <w:p w:rsidR="00000000" w:rsidDel="00000000" w:rsidP="00000000" w:rsidRDefault="00000000" w:rsidRPr="00000000" w14:paraId="00000022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ADD-ON TSH, LFT, Uric Acid, Serum Osmolality; if QNS - DRAW STAT</w:t>
      </w:r>
    </w:p>
    <w:p w:rsidR="00000000" w:rsidDel="00000000" w:rsidP="00000000" w:rsidRDefault="00000000" w:rsidRPr="00000000" w14:paraId="00000023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Urine Osmolality</w:t>
      </w:r>
    </w:p>
    <w:p w:rsidR="00000000" w:rsidDel="00000000" w:rsidP="00000000" w:rsidRDefault="00000000" w:rsidRPr="00000000" w14:paraId="00000024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Urine Sodium</w:t>
      </w:r>
    </w:p>
    <w:p w:rsidR="00000000" w:rsidDel="00000000" w:rsidP="00000000" w:rsidRDefault="00000000" w:rsidRPr="00000000" w14:paraId="00000025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Urine Creatinine</w:t>
      </w:r>
    </w:p>
    <w:p w:rsidR="00000000" w:rsidDel="00000000" w:rsidP="00000000" w:rsidRDefault="00000000" w:rsidRPr="00000000" w14:paraId="00000026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Urine Urea</w:t>
      </w:r>
    </w:p>
    <w:p w:rsidR="00000000" w:rsidDel="00000000" w:rsidP="00000000" w:rsidRDefault="00000000" w:rsidRPr="00000000" w14:paraId="00000027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Urinalysis, reflect micro</w:t>
      </w:r>
    </w:p>
    <w:p w:rsidR="00000000" w:rsidDel="00000000" w:rsidP="00000000" w:rsidRDefault="00000000" w:rsidRPr="00000000" w14:paraId="00000028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Cortisol, AM</w:t>
      </w:r>
    </w:p>
    <w:p w:rsidR="00000000" w:rsidDel="00000000" w:rsidP="00000000" w:rsidRDefault="00000000" w:rsidRPr="00000000" w14:paraId="00000029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Diet, regular</w:t>
      </w:r>
    </w:p>
    <w:p w:rsidR="00000000" w:rsidDel="00000000" w:rsidP="00000000" w:rsidRDefault="00000000" w:rsidRPr="00000000" w14:paraId="0000002A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[SECTION] </w:t>
      </w:r>
      <w:r w:rsidDel="00000000" w:rsidR="00000000" w:rsidRPr="00000000">
        <w:rPr>
          <w:rFonts w:ascii="Source Code Pro" w:cs="Source Code Pro" w:eastAsia="Source Code Pro" w:hAnsi="Source Code Pro"/>
          <w:b w:val="1"/>
          <w:u w:val="single"/>
          <w:rtl w:val="0"/>
        </w:rPr>
        <w:t xml:space="preserve">ACUTE HYPONATREMIA (&lt;48 hours)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[HTML] Usually self-induced water intoxication or excessive post-operative ADH secretion associated with IVF administration</w:t>
      </w:r>
    </w:p>
    <w:p w:rsidR="00000000" w:rsidDel="00000000" w:rsidP="00000000" w:rsidRDefault="00000000" w:rsidRPr="00000000" w14:paraId="0000002D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/* BEGIN SINGLE SELECT NESTED PANEL Acute Hyponatremia */</w:t>
      </w:r>
    </w:p>
    <w:p w:rsidR="00000000" w:rsidDel="00000000" w:rsidP="00000000" w:rsidRDefault="00000000" w:rsidRPr="00000000" w14:paraId="0000002F">
      <w:pPr>
        <w:ind w:left="720" w:hanging="72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( ) Symptomatic, Acute Na &lt;130mEq/L;  Goal to resolve symptoms AND increase Na by 4-6 mEq/L</w:t>
      </w:r>
    </w:p>
    <w:p w:rsidR="00000000" w:rsidDel="00000000" w:rsidP="00000000" w:rsidRDefault="00000000" w:rsidRPr="00000000" w14:paraId="00000030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- 100ml IV Bolus ONCE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Admin instructions: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Administer over 20 minutes. Pharmacy to prepare exact dose.</w:t>
      </w:r>
    </w:p>
    <w:p w:rsidR="00000000" w:rsidDel="00000000" w:rsidP="00000000" w:rsidRDefault="00000000" w:rsidRPr="00000000" w14:paraId="00000031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Sodium, Serum STAT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ONCE OFFSET +1 HOUR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“Recheck Na after 3% NaCl bolus; If Na fails to rise by 4mEq/L, repeat 3% NaCl 100ml bolus x1”</w:t>
      </w:r>
    </w:p>
    <w:p w:rsidR="00000000" w:rsidDel="00000000" w:rsidP="00000000" w:rsidRDefault="00000000" w:rsidRPr="00000000" w14:paraId="00000032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- 100ml IV Bolus ONCE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PRN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Comment: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If Na fails to rise by 4mEq/L after the first bolus” 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Admin instructions: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Repeat 100ml bolus if Na fails to rise by 4mEq/L after the first bolus. Administer over 20 minutes. Pharmacy to prepare exact dose.</w:t>
      </w:r>
    </w:p>
    <w:p w:rsidR="00000000" w:rsidDel="00000000" w:rsidP="00000000" w:rsidRDefault="00000000" w:rsidRPr="00000000" w14:paraId="00000033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[X] Sodium, Serum q4h STAT x6</w:t>
      </w:r>
    </w:p>
    <w:p w:rsidR="00000000" w:rsidDel="00000000" w:rsidP="00000000" w:rsidRDefault="00000000" w:rsidRPr="00000000" w14:paraId="00000034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Neuro checks q2 hours x24 hours; </w:t>
      </w:r>
    </w:p>
    <w:p w:rsidR="00000000" w:rsidDel="00000000" w:rsidP="00000000" w:rsidRDefault="00000000" w:rsidRPr="00000000" w14:paraId="00000035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( ) Asymptomatic, Acute Na &lt;130mEq/L; Goal to increase Na by 4-6 mEq/L</w:t>
      </w:r>
    </w:p>
    <w:p w:rsidR="00000000" w:rsidDel="00000000" w:rsidP="00000000" w:rsidRDefault="00000000" w:rsidRPr="00000000" w14:paraId="00000037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- 50ml IV Bolus ONCE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Admin instructions: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Administer over 20 minutes. Pharmacy to prepare exact dose.</w:t>
      </w:r>
    </w:p>
    <w:p w:rsidR="00000000" w:rsidDel="00000000" w:rsidP="00000000" w:rsidRDefault="00000000" w:rsidRPr="00000000" w14:paraId="00000038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Sodium, Serum STAT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ONCE OFFSET +1 HOUR Comment: 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“Recheck Na after 3% NaCl bolus; If Na fails to rise by 4mEq/L, repeat 3% NaCl 50ml bolus x1”</w:t>
      </w:r>
    </w:p>
    <w:p w:rsidR="00000000" w:rsidDel="00000000" w:rsidP="00000000" w:rsidRDefault="00000000" w:rsidRPr="00000000" w14:paraId="00000039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- 50ml IV Bolus ONCE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PRN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Comment: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If Na fails to rise by 4mEq/L after the first bolus.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Admin instructions: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Repeat 50ml bolus if Na fails to rise by 4mEq/L after the first bolus. Administer over 20 minutes. Pharmacy to prepare exact dose.</w:t>
      </w:r>
    </w:p>
    <w:p w:rsidR="00000000" w:rsidDel="00000000" w:rsidP="00000000" w:rsidRDefault="00000000" w:rsidRPr="00000000" w14:paraId="0000003A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Sodium, Serum q6h x4</w:t>
      </w:r>
    </w:p>
    <w:p w:rsidR="00000000" w:rsidDel="00000000" w:rsidP="00000000" w:rsidRDefault="00000000" w:rsidRPr="00000000" w14:paraId="0000003B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Neuro checks q4 hours x24 hours;</w:t>
      </w:r>
    </w:p>
    <w:p w:rsidR="00000000" w:rsidDel="00000000" w:rsidP="00000000" w:rsidRDefault="00000000" w:rsidRPr="00000000" w14:paraId="0000003C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/* END SINGLE SELECT NESTED PANEL Acute Hyponatremia*/</w:t>
      </w:r>
    </w:p>
    <w:p w:rsidR="00000000" w:rsidDel="00000000" w:rsidP="00000000" w:rsidRDefault="00000000" w:rsidRPr="00000000" w14:paraId="0000003D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Source Code Pro" w:cs="Source Code Pro" w:eastAsia="Source Code Pro" w:hAnsi="Source Code Pro"/>
          <w:b w:val="1"/>
          <w:u w:val="single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[SECTION] </w:t>
      </w:r>
      <w:r w:rsidDel="00000000" w:rsidR="00000000" w:rsidRPr="00000000">
        <w:rPr>
          <w:rFonts w:ascii="Source Code Pro" w:cs="Source Code Pro" w:eastAsia="Source Code Pro" w:hAnsi="Source Code Pro"/>
          <w:b w:val="1"/>
          <w:u w:val="single"/>
          <w:rtl w:val="0"/>
        </w:rPr>
        <w:t xml:space="preserve">CHRONIC HYPONATREMIA (&gt;/=48 hours)</w:t>
      </w:r>
    </w:p>
    <w:p w:rsidR="00000000" w:rsidDel="00000000" w:rsidP="00000000" w:rsidRDefault="00000000" w:rsidRPr="00000000" w14:paraId="0000003F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[HTML]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CONTRAINDICATIONS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to hypertonic saline protocol include: CHF, liver failure, severe volume overload, chronic SIADH, or psychogenic polydipsia.  Consult Nephrology for the above diagnoses.</w:t>
      </w:r>
    </w:p>
    <w:p w:rsidR="00000000" w:rsidDel="00000000" w:rsidP="00000000" w:rsidRDefault="00000000" w:rsidRPr="00000000" w14:paraId="00000040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Source Code Pro" w:cs="Source Code Pro" w:eastAsia="Source Code Pro" w:hAnsi="Source Code Pro"/>
          <w:b w:val="1"/>
          <w:u w:val="single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/* BEGIN SINGLE SELECT NESTED PANEL Chronic Hyponatremia*/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( )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Severe symptoms, Chronic Na &lt;120mEq/L</w:t>
      </w:r>
    </w:p>
    <w:p w:rsidR="00000000" w:rsidDel="00000000" w:rsidP="00000000" w:rsidRDefault="00000000" w:rsidRPr="00000000" w14:paraId="00000043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 ] Transfer to ICU</w:t>
      </w:r>
    </w:p>
    <w:p w:rsidR="00000000" w:rsidDel="00000000" w:rsidP="00000000" w:rsidRDefault="00000000" w:rsidRPr="00000000" w14:paraId="00000044">
      <w:pPr>
        <w:ind w:firstLine="72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Critical Care consult “Severe hyponatremia”</w:t>
      </w:r>
    </w:p>
    <w:p w:rsidR="00000000" w:rsidDel="00000000" w:rsidP="00000000" w:rsidRDefault="00000000" w:rsidRPr="00000000" w14:paraId="00000045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 ] Nephrology consult “Severe hyponatremia”</w:t>
      </w:r>
    </w:p>
    <w:p w:rsidR="00000000" w:rsidDel="00000000" w:rsidP="00000000" w:rsidRDefault="00000000" w:rsidRPr="00000000" w14:paraId="00000046">
      <w:pPr>
        <w:ind w:firstLine="72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Fluid restriction 1000ml/day</w:t>
      </w:r>
    </w:p>
    <w:p w:rsidR="00000000" w:rsidDel="00000000" w:rsidP="00000000" w:rsidRDefault="00000000" w:rsidRPr="00000000" w14:paraId="00000047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Neuro checks q2 hours x48 hours; </w:t>
      </w:r>
    </w:p>
    <w:p w:rsidR="00000000" w:rsidDel="00000000" w:rsidP="00000000" w:rsidRDefault="00000000" w:rsidRPr="00000000" w14:paraId="00000048">
      <w:pPr>
        <w:ind w:left="1440" w:hanging="72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- 100ml IV Bolus ONCE.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Admin instructions: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Administer over 20 minutes. Pharmacy to prepare exact dose.</w:t>
      </w:r>
    </w:p>
    <w:p w:rsidR="00000000" w:rsidDel="00000000" w:rsidP="00000000" w:rsidRDefault="00000000" w:rsidRPr="00000000" w14:paraId="00000049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Sodium, Serum STAT ONCE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OFFSET +1 HOUR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“Recheck Na after 3% NaCl bolus; If Na fails to rise by 4mEq/L, repeat 3% NaCl 100ml bolus x1”</w:t>
      </w:r>
    </w:p>
    <w:p w:rsidR="00000000" w:rsidDel="00000000" w:rsidP="00000000" w:rsidRDefault="00000000" w:rsidRPr="00000000" w14:paraId="0000004A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- 100ml IV Bolus ONCE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PRN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Comment: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If Na fails to rise by 4mEq/L after the first bolus” 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Admin instructions: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Repeat 100ml bolus if Na fails to rise by 4mEq/L after the first bolus. Administer over 20 minutes. Pharmacy to prepare exact dose.</w:t>
      </w:r>
    </w:p>
    <w:p w:rsidR="00000000" w:rsidDel="00000000" w:rsidP="00000000" w:rsidRDefault="00000000" w:rsidRPr="00000000" w14:paraId="0000004B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Continuous infusion </w:t>
      </w:r>
      <w:commentRangeStart w:id="0"/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0.2ml/kg/hr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x48 hours;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COMMENT: 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Max starting dose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30ml/hr.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DC when Na &gt;125mEq/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DDVAP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1mcg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IV q8hours x48 hours; COMMENT: “If urine output &gt;30ml/hr x 2 consequtive hours, increase dose to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2mcg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; Discontinue DDVAP when Na &gt;125mEq/l”</w:t>
      </w:r>
    </w:p>
    <w:p w:rsidR="00000000" w:rsidDel="00000000" w:rsidP="00000000" w:rsidRDefault="00000000" w:rsidRPr="00000000" w14:paraId="0000004D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Sodium, Serum q2h x4 STAT; “NOTIFY MD if Na increases by &gt;6mEq/L in 24 hours”</w:t>
      </w:r>
    </w:p>
    <w:p w:rsidR="00000000" w:rsidDel="00000000" w:rsidP="00000000" w:rsidRDefault="00000000" w:rsidRPr="00000000" w14:paraId="0000004E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</w:t>
      </w:r>
      <w:commentRangeStart w:id="1"/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Sodium, Serum q4h x10 </w:t>
      </w:r>
      <w:r w:rsidDel="00000000" w:rsidR="00000000" w:rsidRPr="00000000">
        <w:rPr>
          <w:rFonts w:ascii="Source Code Pro" w:cs="Source Code Pro" w:eastAsia="Source Code Pro" w:hAnsi="Source Code Pro"/>
          <w:i w:val="1"/>
          <w:rtl w:val="0"/>
        </w:rPr>
        <w:t xml:space="preserve">(OFFSET +8 HOURS)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;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“NOTIFY MD if Na increases by &gt;6mEq/L in 24 hours”</w:t>
      </w:r>
    </w:p>
    <w:p w:rsidR="00000000" w:rsidDel="00000000" w:rsidP="00000000" w:rsidRDefault="00000000" w:rsidRPr="00000000" w14:paraId="0000004F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( )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Mild-moderate symptoms, Chronic Na &lt;120mEq/L</w:t>
      </w:r>
    </w:p>
    <w:p w:rsidR="00000000" w:rsidDel="00000000" w:rsidP="00000000" w:rsidRDefault="00000000" w:rsidRPr="00000000" w14:paraId="00000051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[X] Fluid restriction 1000ml/day</w:t>
      </w:r>
    </w:p>
    <w:p w:rsidR="00000000" w:rsidDel="00000000" w:rsidP="00000000" w:rsidRDefault="00000000" w:rsidRPr="00000000" w14:paraId="00000052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Sodium, Serum q4h x12; COMMENT “NOTIFY MD if Na increases by &gt;6mEq/L in 24 hours, or &gt;4mEq/L in 12 hours”</w:t>
      </w:r>
    </w:p>
    <w:p w:rsidR="00000000" w:rsidDel="00000000" w:rsidP="00000000" w:rsidRDefault="00000000" w:rsidRPr="00000000" w14:paraId="00000053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Neuro checks q4 hours x 48 hours</w:t>
      </w:r>
    </w:p>
    <w:p w:rsidR="00000000" w:rsidDel="00000000" w:rsidP="00000000" w:rsidRDefault="00000000" w:rsidRPr="00000000" w14:paraId="00000054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3% NaCl - Continuous infusion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0.2ml/kg/hr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/hr x48 hours;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COMMENT: 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Max starting dose </w:t>
      </w: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30ml/hr.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DC when Na &gt;125mEq/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( )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Asymptomatic,Chronic Na &lt;120mEq/L</w:t>
      </w:r>
    </w:p>
    <w:p w:rsidR="00000000" w:rsidDel="00000000" w:rsidP="00000000" w:rsidRDefault="00000000" w:rsidRPr="00000000" w14:paraId="00000057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[X] Fluid restriction 1000ml/day</w:t>
      </w:r>
    </w:p>
    <w:p w:rsidR="00000000" w:rsidDel="00000000" w:rsidP="00000000" w:rsidRDefault="00000000" w:rsidRPr="00000000" w14:paraId="00000058">
      <w:pPr>
        <w:ind w:left="1260" w:hanging="54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[X] Sodium, Serum q6h x8; COMMENT “NOTIFY MD if Na increases by &gt;6mEq/L in 24 hours”</w:t>
      </w:r>
    </w:p>
    <w:p w:rsidR="00000000" w:rsidDel="00000000" w:rsidP="00000000" w:rsidRDefault="00000000" w:rsidRPr="00000000" w14:paraId="00000059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[X] Neuro checks q6 hours x 24 hours</w:t>
      </w:r>
    </w:p>
    <w:p w:rsidR="00000000" w:rsidDel="00000000" w:rsidP="00000000" w:rsidRDefault="00000000" w:rsidRPr="00000000" w14:paraId="0000005A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 ] NaCl Salt Tabs 1gm PO QID</w:t>
      </w:r>
    </w:p>
    <w:p w:rsidR="00000000" w:rsidDel="00000000" w:rsidP="00000000" w:rsidRDefault="00000000" w:rsidRPr="00000000" w14:paraId="0000005B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( )</w:t>
      </w: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Asymptomatic,Chronic Na 120-129mEq/L</w:t>
      </w:r>
    </w:p>
    <w:p w:rsidR="00000000" w:rsidDel="00000000" w:rsidP="00000000" w:rsidRDefault="00000000" w:rsidRPr="00000000" w14:paraId="0000005E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[X] Fluid restriction 1500ml/day</w:t>
      </w:r>
    </w:p>
    <w:p w:rsidR="00000000" w:rsidDel="00000000" w:rsidP="00000000" w:rsidRDefault="00000000" w:rsidRPr="00000000" w14:paraId="0000005F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ab/>
        <w:t xml:space="preserve">[X] Sodium, Serum q12h x4</w:t>
      </w:r>
    </w:p>
    <w:p w:rsidR="00000000" w:rsidDel="00000000" w:rsidP="00000000" w:rsidRDefault="00000000" w:rsidRPr="00000000" w14:paraId="00000060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/* END SINGLE SELECT NESTED PANEL Chronic Hyponatremia*/</w:t>
      </w:r>
    </w:p>
    <w:p w:rsidR="00000000" w:rsidDel="00000000" w:rsidP="00000000" w:rsidRDefault="00000000" w:rsidRPr="00000000" w14:paraId="00000061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KCL 20mEq PO TID INCLUDE NOW; COMMENT “FOR K&lt;3.5”</w:t>
      </w:r>
    </w:p>
    <w:p w:rsidR="00000000" w:rsidDel="00000000" w:rsidP="00000000" w:rsidRDefault="00000000" w:rsidRPr="00000000" w14:paraId="00000063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KCL 20mEq IV ONCE; COMMENT “FOR K&lt;3”</w:t>
      </w:r>
    </w:p>
    <w:p w:rsidR="00000000" w:rsidDel="00000000" w:rsidP="00000000" w:rsidRDefault="00000000" w:rsidRPr="00000000" w14:paraId="00000064">
      <w:pPr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[ ] Nephrology consult COMMENT: “***”</w:t>
      </w:r>
    </w:p>
    <w:p w:rsidR="00000000" w:rsidDel="00000000" w:rsidP="00000000" w:rsidRDefault="00000000" w:rsidRPr="00000000" w14:paraId="00000065">
      <w:pPr>
        <w:jc w:val="center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----------------------END OF THE ORDERSET----------------------</w:t>
      </w:r>
    </w:p>
    <w:p w:rsidR="00000000" w:rsidDel="00000000" w:rsidP="00000000" w:rsidRDefault="00000000" w:rsidRPr="00000000" w14:paraId="00000067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Approvals</w:t>
      </w:r>
    </w:p>
    <w:p w:rsidR="00000000" w:rsidDel="00000000" w:rsidP="00000000" w:rsidRDefault="00000000" w:rsidRPr="00000000" w14:paraId="00000068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[X] Dept of Medicine 10/31/2019</w:t>
      </w:r>
    </w:p>
    <w:p w:rsidR="00000000" w:rsidDel="00000000" w:rsidP="00000000" w:rsidRDefault="00000000" w:rsidRPr="00000000" w14:paraId="00000069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[X] P&amp;T/Pharmacy 11/15/2019</w:t>
      </w:r>
    </w:p>
    <w:p w:rsidR="00000000" w:rsidDel="00000000" w:rsidP="00000000" w:rsidRDefault="00000000" w:rsidRPr="00000000" w14:paraId="0000006A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[X] ICU 10/31/2019</w:t>
      </w:r>
    </w:p>
    <w:p w:rsidR="00000000" w:rsidDel="00000000" w:rsidP="00000000" w:rsidRDefault="00000000" w:rsidRPr="00000000" w14:paraId="0000006B">
      <w:pPr>
        <w:rPr>
          <w:rFonts w:ascii="Source Code Pro" w:cs="Source Code Pro" w:eastAsia="Source Code Pro" w:hAnsi="Source Code Pro"/>
          <w:b w:val="1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rtl w:val="0"/>
        </w:rPr>
        <w:t xml:space="preserve">[X] CPC/Nursing 10/31/2019</w:t>
      </w:r>
    </w:p>
    <w:p w:rsidR="00000000" w:rsidDel="00000000" w:rsidP="00000000" w:rsidRDefault="00000000" w:rsidRPr="00000000" w14:paraId="0000006C">
      <w:pPr>
        <w:spacing w:after="160" w:line="240" w:lineRule="auto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sz w:val="19"/>
          <w:szCs w:val="19"/>
        </w:rPr>
        <w:drawing>
          <wp:inline distB="114300" distT="114300" distL="114300" distR="114300">
            <wp:extent cx="5943600" cy="610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nstantin Novoselsky" w:id="1" w:date="2019-10-28T06:26:34Z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adds up to 48 hours</w:t>
      </w:r>
    </w:p>
  </w:comment>
  <w:comment w:author="Constantin Novoselsky" w:id="0" w:date="2019-11-05T02:00:03Z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the same: 0.5*TBW*DesiredNaRate*2ml/24= 0.5*TBW*4*2/24=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0.5*TBW/3=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TBW/6~ which is approximately=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TBW/5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ease of calculations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